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16657E">
      <w:pPr>
        <w:pageBreakBefore w:val="0"/>
        <w:kinsoku/>
        <w:wordWrap/>
        <w:overflowPunct/>
        <w:topLinePunct w:val="0"/>
        <w:bidi w:val="0"/>
        <w:spacing w:line="560" w:lineRule="exact"/>
        <w:ind w:left="0" w:right="0"/>
        <w:jc w:val="center"/>
        <w:textAlignment w:val="auto"/>
        <w:rPr>
          <w:rFonts w:hint="default" w:ascii="Times New Roman" w:hAnsi="Times New Roman" w:eastAsia="方正小标宋简体" w:cs="Times New Roman"/>
          <w:b w:val="0"/>
          <w:bCs w:val="0"/>
          <w:sz w:val="44"/>
          <w:szCs w:val="44"/>
        </w:rPr>
      </w:pPr>
    </w:p>
    <w:p w14:paraId="21ACD0C3">
      <w:pPr>
        <w:pageBreakBefore w:val="0"/>
        <w:kinsoku/>
        <w:wordWrap/>
        <w:overflowPunct/>
        <w:topLinePunct w:val="0"/>
        <w:bidi w:val="0"/>
        <w:spacing w:line="560" w:lineRule="exact"/>
        <w:ind w:left="0" w:right="0"/>
        <w:jc w:val="center"/>
        <w:textAlignment w:val="auto"/>
        <w:rPr>
          <w:rFonts w:hint="default" w:ascii="Times New Roman" w:hAnsi="Times New Roman" w:eastAsia="方正小标宋简体" w:cs="Times New Roman"/>
          <w:b w:val="0"/>
          <w:bCs w:val="0"/>
          <w:sz w:val="44"/>
          <w:szCs w:val="44"/>
        </w:rPr>
      </w:pPr>
    </w:p>
    <w:p w14:paraId="6CD32C6F">
      <w:pPr>
        <w:pageBreakBefore w:val="0"/>
        <w:kinsoku/>
        <w:wordWrap/>
        <w:overflowPunct/>
        <w:topLinePunct w:val="0"/>
        <w:bidi w:val="0"/>
        <w:spacing w:line="560" w:lineRule="exact"/>
        <w:ind w:left="0" w:right="0"/>
        <w:jc w:val="center"/>
        <w:textAlignment w:val="auto"/>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lang w:val="en-US"/>
        </w:rPr>
        <w:t>云南省通信管理局</w:t>
      </w:r>
      <w:r>
        <w:rPr>
          <w:rFonts w:hint="default" w:ascii="Times New Roman" w:hAnsi="Times New Roman" w:eastAsia="方正小标宋简体" w:cs="Times New Roman"/>
          <w:b w:val="0"/>
          <w:bCs w:val="0"/>
          <w:sz w:val="44"/>
          <w:szCs w:val="44"/>
        </w:rPr>
        <w:t>2026年云南省通信管理局网络安全检测与技术支撑服务</w:t>
      </w:r>
    </w:p>
    <w:p w14:paraId="63DAFAF4">
      <w:pPr>
        <w:pageBreakBefore w:val="0"/>
        <w:kinsoku/>
        <w:wordWrap/>
        <w:overflowPunct/>
        <w:topLinePunct w:val="0"/>
        <w:bidi w:val="0"/>
        <w:spacing w:line="560" w:lineRule="exact"/>
        <w:ind w:left="0" w:right="0"/>
        <w:jc w:val="center"/>
        <w:textAlignment w:val="auto"/>
        <w:rPr>
          <w:rFonts w:hint="default" w:ascii="Times New Roman" w:hAnsi="Times New Roman" w:eastAsia="方正小标宋简体" w:cs="Times New Roman"/>
          <w:b w:val="0"/>
          <w:bCs w:val="0"/>
          <w:sz w:val="44"/>
          <w:szCs w:val="44"/>
        </w:rPr>
      </w:pPr>
    </w:p>
    <w:p w14:paraId="3B6B68FF">
      <w:pPr>
        <w:pageBreakBefore w:val="0"/>
        <w:kinsoku/>
        <w:wordWrap/>
        <w:overflowPunct/>
        <w:topLinePunct w:val="0"/>
        <w:bidi w:val="0"/>
        <w:spacing w:line="560" w:lineRule="exact"/>
        <w:ind w:left="0" w:right="0"/>
        <w:jc w:val="center"/>
        <w:textAlignment w:val="auto"/>
        <w:rPr>
          <w:rFonts w:hint="default" w:ascii="Times New Roman" w:hAnsi="Times New Roman" w:eastAsia="方正小标宋简体" w:cs="Times New Roman"/>
          <w:b w:val="0"/>
          <w:bCs w:val="0"/>
          <w:sz w:val="44"/>
          <w:szCs w:val="44"/>
        </w:rPr>
      </w:pPr>
    </w:p>
    <w:p w14:paraId="7EBA6AAB">
      <w:pPr>
        <w:pageBreakBefore w:val="0"/>
        <w:kinsoku/>
        <w:wordWrap/>
        <w:overflowPunct/>
        <w:topLinePunct w:val="0"/>
        <w:bidi w:val="0"/>
        <w:spacing w:line="560" w:lineRule="exact"/>
        <w:ind w:left="0" w:right="0"/>
        <w:jc w:val="center"/>
        <w:textAlignment w:val="auto"/>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竞</w:t>
      </w:r>
    </w:p>
    <w:p w14:paraId="142CF60F">
      <w:pPr>
        <w:pageBreakBefore w:val="0"/>
        <w:kinsoku/>
        <w:wordWrap/>
        <w:overflowPunct/>
        <w:topLinePunct w:val="0"/>
        <w:bidi w:val="0"/>
        <w:spacing w:line="560" w:lineRule="exact"/>
        <w:ind w:left="0" w:right="0"/>
        <w:jc w:val="center"/>
        <w:textAlignment w:val="auto"/>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争</w:t>
      </w:r>
    </w:p>
    <w:p w14:paraId="11845D85">
      <w:pPr>
        <w:pageBreakBefore w:val="0"/>
        <w:kinsoku/>
        <w:wordWrap/>
        <w:overflowPunct/>
        <w:topLinePunct w:val="0"/>
        <w:bidi w:val="0"/>
        <w:spacing w:line="560" w:lineRule="exact"/>
        <w:ind w:left="0" w:right="0"/>
        <w:jc w:val="center"/>
        <w:textAlignment w:val="auto"/>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性</w:t>
      </w:r>
    </w:p>
    <w:p w14:paraId="39DF03E1">
      <w:pPr>
        <w:pageBreakBefore w:val="0"/>
        <w:kinsoku/>
        <w:wordWrap/>
        <w:overflowPunct/>
        <w:topLinePunct w:val="0"/>
        <w:bidi w:val="0"/>
        <w:spacing w:line="560" w:lineRule="exact"/>
        <w:ind w:left="0" w:right="0"/>
        <w:jc w:val="center"/>
        <w:textAlignment w:val="auto"/>
        <w:rPr>
          <w:rFonts w:hint="default" w:ascii="Times New Roman" w:hAnsi="Times New Roman" w:eastAsia="方正小标宋简体" w:cs="Times New Roman"/>
          <w:b w:val="0"/>
          <w:bCs w:val="0"/>
          <w:sz w:val="44"/>
          <w:szCs w:val="44"/>
          <w:lang w:eastAsia="zh-CN"/>
        </w:rPr>
      </w:pPr>
      <w:r>
        <w:rPr>
          <w:rFonts w:hint="default" w:ascii="Times New Roman" w:hAnsi="Times New Roman" w:eastAsia="方正小标宋简体" w:cs="Times New Roman"/>
          <w:b w:val="0"/>
          <w:bCs w:val="0"/>
          <w:sz w:val="44"/>
          <w:szCs w:val="44"/>
          <w:lang w:eastAsia="zh-CN"/>
        </w:rPr>
        <w:t>磋</w:t>
      </w:r>
    </w:p>
    <w:p w14:paraId="33D851EA">
      <w:pPr>
        <w:pageBreakBefore w:val="0"/>
        <w:kinsoku/>
        <w:wordWrap/>
        <w:overflowPunct/>
        <w:topLinePunct w:val="0"/>
        <w:bidi w:val="0"/>
        <w:spacing w:line="560" w:lineRule="exact"/>
        <w:ind w:left="0" w:right="0"/>
        <w:jc w:val="center"/>
        <w:textAlignment w:val="auto"/>
        <w:rPr>
          <w:rFonts w:hint="default" w:ascii="Times New Roman" w:hAnsi="Times New Roman" w:eastAsia="方正小标宋简体" w:cs="Times New Roman"/>
          <w:b w:val="0"/>
          <w:bCs w:val="0"/>
          <w:sz w:val="44"/>
          <w:szCs w:val="44"/>
          <w:lang w:eastAsia="zh-CN"/>
        </w:rPr>
      </w:pPr>
      <w:r>
        <w:rPr>
          <w:rFonts w:hint="default" w:ascii="Times New Roman" w:hAnsi="Times New Roman" w:eastAsia="方正小标宋简体" w:cs="Times New Roman"/>
          <w:b w:val="0"/>
          <w:bCs w:val="0"/>
          <w:sz w:val="44"/>
          <w:szCs w:val="44"/>
          <w:lang w:eastAsia="zh-CN"/>
        </w:rPr>
        <w:t>商</w:t>
      </w:r>
    </w:p>
    <w:p w14:paraId="4FF05F1F">
      <w:pPr>
        <w:pageBreakBefore w:val="0"/>
        <w:kinsoku/>
        <w:wordWrap/>
        <w:overflowPunct/>
        <w:topLinePunct w:val="0"/>
        <w:bidi w:val="0"/>
        <w:spacing w:line="560" w:lineRule="exact"/>
        <w:ind w:left="0" w:right="0"/>
        <w:jc w:val="center"/>
        <w:textAlignment w:val="auto"/>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文</w:t>
      </w:r>
    </w:p>
    <w:p w14:paraId="17856A7E">
      <w:pPr>
        <w:pageBreakBefore w:val="0"/>
        <w:kinsoku/>
        <w:wordWrap/>
        <w:overflowPunct/>
        <w:topLinePunct w:val="0"/>
        <w:bidi w:val="0"/>
        <w:spacing w:line="560" w:lineRule="exact"/>
        <w:ind w:left="0" w:right="0"/>
        <w:jc w:val="center"/>
        <w:textAlignment w:val="auto"/>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件</w:t>
      </w:r>
    </w:p>
    <w:p w14:paraId="035E7677">
      <w:pPr>
        <w:pageBreakBefore w:val="0"/>
        <w:kinsoku/>
        <w:wordWrap/>
        <w:overflowPunct/>
        <w:topLinePunct w:val="0"/>
        <w:bidi w:val="0"/>
        <w:snapToGrid w:val="0"/>
        <w:spacing w:line="560" w:lineRule="exact"/>
        <w:ind w:left="0" w:right="0"/>
        <w:jc w:val="center"/>
        <w:textAlignment w:val="auto"/>
        <w:rPr>
          <w:rFonts w:hint="default" w:ascii="Times New Roman" w:hAnsi="Times New Roman" w:eastAsia="方正小标宋简体" w:cs="Times New Roman"/>
          <w:b w:val="0"/>
          <w:bCs w:val="0"/>
          <w:sz w:val="44"/>
          <w:szCs w:val="44"/>
          <w:u w:val="single"/>
        </w:rPr>
      </w:pPr>
    </w:p>
    <w:p w14:paraId="57B33891">
      <w:pPr>
        <w:pageBreakBefore w:val="0"/>
        <w:kinsoku/>
        <w:wordWrap/>
        <w:overflowPunct/>
        <w:topLinePunct w:val="0"/>
        <w:bidi w:val="0"/>
        <w:snapToGrid w:val="0"/>
        <w:spacing w:line="560" w:lineRule="exact"/>
        <w:ind w:left="0" w:right="0"/>
        <w:textAlignment w:val="auto"/>
        <w:rPr>
          <w:rFonts w:hint="default" w:ascii="Times New Roman" w:hAnsi="Times New Roman" w:eastAsia="方正小标宋简体" w:cs="Times New Roman"/>
          <w:b w:val="0"/>
          <w:bCs w:val="0"/>
          <w:sz w:val="44"/>
          <w:szCs w:val="44"/>
          <w:u w:val="single"/>
        </w:rPr>
      </w:pPr>
    </w:p>
    <w:p w14:paraId="7F3B785C">
      <w:pPr>
        <w:pageBreakBefore w:val="0"/>
        <w:kinsoku/>
        <w:wordWrap/>
        <w:overflowPunct/>
        <w:topLinePunct w:val="0"/>
        <w:bidi w:val="0"/>
        <w:snapToGrid w:val="0"/>
        <w:spacing w:line="560" w:lineRule="exact"/>
        <w:ind w:left="0" w:right="0"/>
        <w:textAlignment w:val="auto"/>
        <w:rPr>
          <w:rFonts w:hint="default" w:ascii="Times New Roman" w:hAnsi="Times New Roman" w:eastAsia="方正小标宋简体" w:cs="Times New Roman"/>
          <w:b w:val="0"/>
          <w:bCs w:val="0"/>
          <w:sz w:val="44"/>
          <w:szCs w:val="44"/>
          <w:u w:val="single"/>
        </w:rPr>
      </w:pPr>
    </w:p>
    <w:p w14:paraId="29A2F910">
      <w:pPr>
        <w:pageBreakBefore w:val="0"/>
        <w:kinsoku/>
        <w:wordWrap/>
        <w:overflowPunct/>
        <w:topLinePunct w:val="0"/>
        <w:bidi w:val="0"/>
        <w:snapToGrid w:val="0"/>
        <w:spacing w:line="560" w:lineRule="exact"/>
        <w:ind w:left="0" w:right="0"/>
        <w:textAlignment w:val="auto"/>
        <w:rPr>
          <w:rFonts w:hint="default" w:ascii="Times New Roman" w:hAnsi="Times New Roman" w:eastAsia="方正小标宋简体" w:cs="Times New Roman"/>
          <w:b w:val="0"/>
          <w:bCs w:val="0"/>
          <w:sz w:val="44"/>
          <w:szCs w:val="44"/>
          <w:u w:val="single"/>
        </w:rPr>
      </w:pPr>
    </w:p>
    <w:p w14:paraId="06A1FE6D">
      <w:pPr>
        <w:pageBreakBefore w:val="0"/>
        <w:kinsoku/>
        <w:wordWrap/>
        <w:overflowPunct/>
        <w:topLinePunct w:val="0"/>
        <w:bidi w:val="0"/>
        <w:snapToGrid w:val="0"/>
        <w:spacing w:line="560" w:lineRule="exact"/>
        <w:ind w:left="0" w:right="0"/>
        <w:jc w:val="center"/>
        <w:textAlignment w:val="auto"/>
        <w:rPr>
          <w:rFonts w:hint="default" w:ascii="Times New Roman" w:hAnsi="Times New Roman" w:eastAsia="方正小标宋简体" w:cs="Times New Roman"/>
          <w:b w:val="0"/>
          <w:bCs w:val="0"/>
          <w:sz w:val="44"/>
          <w:szCs w:val="44"/>
          <w:u w:val="single"/>
        </w:rPr>
      </w:pPr>
    </w:p>
    <w:p w14:paraId="3A2B4C56">
      <w:pPr>
        <w:keepNext w:val="0"/>
        <w:keepLines w:val="0"/>
        <w:pageBreakBefore w:val="0"/>
        <w:widowControl w:val="0"/>
        <w:tabs>
          <w:tab w:val="left" w:pos="2280"/>
          <w:tab w:val="center" w:pos="4422"/>
        </w:tabs>
        <w:kinsoku/>
        <w:wordWrap/>
        <w:overflowPunct/>
        <w:topLinePunct w:val="0"/>
        <w:autoSpaceDE/>
        <w:autoSpaceDN/>
        <w:bidi w:val="0"/>
        <w:adjustRightInd/>
        <w:snapToGrid w:val="0"/>
        <w:spacing w:line="560" w:lineRule="exact"/>
        <w:ind w:left="0" w:right="0" w:firstLine="0" w:firstLineChars="0"/>
        <w:jc w:val="center"/>
        <w:textAlignment w:val="auto"/>
        <w:rPr>
          <w:rFonts w:hint="default" w:ascii="Times New Roman" w:hAnsi="Times New Roman" w:eastAsia="方正小标宋简体" w:cs="Times New Roman"/>
          <w:b w:val="0"/>
          <w:bCs w:val="0"/>
          <w:sz w:val="32"/>
          <w:szCs w:val="32"/>
          <w:lang w:val="en-US"/>
        </w:rPr>
      </w:pPr>
      <w:r>
        <w:rPr>
          <w:rFonts w:hint="default" w:ascii="Times New Roman" w:hAnsi="Times New Roman" w:eastAsia="方正小标宋简体" w:cs="Times New Roman"/>
          <w:b w:val="0"/>
          <w:bCs w:val="0"/>
          <w:sz w:val="32"/>
          <w:szCs w:val="32"/>
        </w:rPr>
        <w:t>招标人：</w:t>
      </w:r>
      <w:r>
        <w:rPr>
          <w:rFonts w:hint="default" w:ascii="Times New Roman" w:hAnsi="Times New Roman" w:eastAsia="方正小标宋简体" w:cs="Times New Roman"/>
          <w:b w:val="0"/>
          <w:bCs w:val="0"/>
          <w:sz w:val="32"/>
          <w:szCs w:val="32"/>
          <w:lang w:val="en-US"/>
        </w:rPr>
        <w:t>云南省通信管理局</w:t>
      </w:r>
    </w:p>
    <w:p w14:paraId="2972A4B6">
      <w:pPr>
        <w:keepNext w:val="0"/>
        <w:keepLines w:val="0"/>
        <w:pageBreakBefore w:val="0"/>
        <w:widowControl w:val="0"/>
        <w:tabs>
          <w:tab w:val="left" w:pos="2280"/>
          <w:tab w:val="center" w:pos="4422"/>
        </w:tabs>
        <w:kinsoku/>
        <w:wordWrap/>
        <w:overflowPunct/>
        <w:topLinePunct w:val="0"/>
        <w:autoSpaceDE/>
        <w:autoSpaceDN/>
        <w:bidi w:val="0"/>
        <w:adjustRightInd/>
        <w:snapToGrid w:val="0"/>
        <w:spacing w:line="560" w:lineRule="exact"/>
        <w:ind w:left="0" w:right="0" w:firstLine="0" w:firstLineChars="0"/>
        <w:jc w:val="center"/>
        <w:textAlignment w:val="auto"/>
        <w:rPr>
          <w:rFonts w:hint="default" w:ascii="Times New Roman" w:hAnsi="Times New Roman" w:eastAsia="方正小标宋简体" w:cs="Times New Roman"/>
          <w:b w:val="0"/>
          <w:bCs w:val="0"/>
          <w:sz w:val="32"/>
          <w:szCs w:val="32"/>
        </w:rPr>
      </w:pPr>
      <w:r>
        <w:rPr>
          <w:rFonts w:hint="default" w:ascii="Times New Roman" w:hAnsi="Times New Roman" w:eastAsia="方正小标宋简体" w:cs="Times New Roman"/>
          <w:b w:val="0"/>
          <w:bCs w:val="0"/>
          <w:kern w:val="0"/>
          <w:sz w:val="32"/>
          <w:szCs w:val="32"/>
        </w:rPr>
        <w:t>日  期：二〇二</w:t>
      </w:r>
      <w:r>
        <w:rPr>
          <w:rFonts w:hint="eastAsia" w:eastAsia="方正小标宋简体" w:cs="Times New Roman"/>
          <w:b w:val="0"/>
          <w:bCs w:val="0"/>
          <w:kern w:val="0"/>
          <w:sz w:val="32"/>
          <w:szCs w:val="32"/>
          <w:lang w:val="en-US" w:eastAsia="zh-CN"/>
        </w:rPr>
        <w:t>六</w:t>
      </w:r>
      <w:r>
        <w:rPr>
          <w:rFonts w:hint="default" w:ascii="Times New Roman" w:hAnsi="Times New Roman" w:eastAsia="方正小标宋简体" w:cs="Times New Roman"/>
          <w:b w:val="0"/>
          <w:bCs w:val="0"/>
          <w:kern w:val="0"/>
          <w:sz w:val="32"/>
          <w:szCs w:val="32"/>
        </w:rPr>
        <w:t>年</w:t>
      </w:r>
      <w:r>
        <w:rPr>
          <w:rFonts w:hint="eastAsia" w:eastAsia="方正小标宋简体" w:cs="Times New Roman"/>
          <w:b w:val="0"/>
          <w:bCs w:val="0"/>
          <w:kern w:val="0"/>
          <w:sz w:val="32"/>
          <w:szCs w:val="32"/>
          <w:lang w:val="en-US" w:eastAsia="zh-CN"/>
        </w:rPr>
        <w:t>十</w:t>
      </w:r>
      <w:r>
        <w:rPr>
          <w:rFonts w:hint="default" w:ascii="Times New Roman" w:hAnsi="Times New Roman" w:eastAsia="方正小标宋简体" w:cs="Times New Roman"/>
          <w:b w:val="0"/>
          <w:bCs w:val="0"/>
          <w:kern w:val="0"/>
          <w:sz w:val="32"/>
          <w:szCs w:val="32"/>
        </w:rPr>
        <w:t>月</w:t>
      </w:r>
    </w:p>
    <w:p w14:paraId="24DB1863">
      <w:pPr>
        <w:pageBreakBefore w:val="0"/>
        <w:kinsoku/>
        <w:wordWrap/>
        <w:overflowPunct/>
        <w:topLinePunct w:val="0"/>
        <w:autoSpaceDE w:val="0"/>
        <w:autoSpaceDN w:val="0"/>
        <w:bidi w:val="0"/>
        <w:adjustRightInd w:val="0"/>
        <w:spacing w:line="560" w:lineRule="exact"/>
        <w:ind w:left="0" w:right="0"/>
        <w:textAlignment w:val="auto"/>
        <w:rPr>
          <w:rFonts w:hint="default" w:ascii="Times New Roman" w:hAnsi="Times New Roman" w:eastAsia="方正小标宋简体" w:cs="Times New Roman"/>
          <w:b w:val="0"/>
          <w:bCs w:val="0"/>
          <w:kern w:val="0"/>
          <w:sz w:val="44"/>
          <w:szCs w:val="44"/>
        </w:rPr>
      </w:pPr>
    </w:p>
    <w:p w14:paraId="6873D8AF">
      <w:pPr>
        <w:pageBreakBefore w:val="0"/>
        <w:kinsoku/>
        <w:wordWrap/>
        <w:overflowPunct/>
        <w:topLinePunct w:val="0"/>
        <w:autoSpaceDE w:val="0"/>
        <w:autoSpaceDN w:val="0"/>
        <w:bidi w:val="0"/>
        <w:adjustRightInd w:val="0"/>
        <w:spacing w:line="560" w:lineRule="exact"/>
        <w:ind w:left="0" w:right="0"/>
        <w:jc w:val="center"/>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br w:type="page"/>
      </w:r>
    </w:p>
    <w:p w14:paraId="2DF500DA">
      <w:pPr>
        <w:keepNext w:val="0"/>
        <w:keepLines w:val="0"/>
        <w:pageBreakBefore w:val="0"/>
        <w:widowControl w:val="0"/>
        <w:kinsoku/>
        <w:wordWrap/>
        <w:overflowPunct/>
        <w:topLinePunct w:val="0"/>
        <w:autoSpaceDE w:val="0"/>
        <w:autoSpaceDN w:val="0"/>
        <w:bidi w:val="0"/>
        <w:adjustRightInd w:val="0"/>
        <w:spacing w:line="560" w:lineRule="exact"/>
        <w:ind w:left="0" w:right="0"/>
        <w:jc w:val="center"/>
        <w:textAlignment w:val="auto"/>
        <w:rPr>
          <w:rFonts w:hint="default" w:ascii="Times New Roman" w:hAnsi="Times New Roman" w:eastAsia="仿宋_GB2312" w:cs="Times New Roman"/>
          <w:b w:val="0"/>
          <w:bCs w:val="0"/>
          <w:kern w:val="0"/>
          <w:sz w:val="32"/>
          <w:szCs w:val="32"/>
        </w:rPr>
      </w:pPr>
    </w:p>
    <w:p w14:paraId="5798C393">
      <w:pPr>
        <w:keepNext w:val="0"/>
        <w:keepLines w:val="0"/>
        <w:pageBreakBefore w:val="0"/>
        <w:widowControl w:val="0"/>
        <w:kinsoku/>
        <w:wordWrap/>
        <w:overflowPunct/>
        <w:topLinePunct w:val="0"/>
        <w:autoSpaceDE w:val="0"/>
        <w:autoSpaceDN w:val="0"/>
        <w:bidi w:val="0"/>
        <w:adjustRightInd w:val="0"/>
        <w:spacing w:line="560" w:lineRule="exact"/>
        <w:ind w:left="0" w:right="0"/>
        <w:jc w:val="center"/>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黑体" w:cs="Times New Roman"/>
          <w:b w:val="0"/>
          <w:bCs w:val="0"/>
          <w:kern w:val="0"/>
          <w:sz w:val="32"/>
          <w:szCs w:val="32"/>
          <w:lang w:val="zh-CN"/>
        </w:rPr>
        <w:t>目    录</w:t>
      </w:r>
    </w:p>
    <w:p w14:paraId="53796FA8">
      <w:pPr>
        <w:keepNext w:val="0"/>
        <w:keepLines w:val="0"/>
        <w:pageBreakBefore w:val="0"/>
        <w:widowControl w:val="0"/>
        <w:kinsoku/>
        <w:wordWrap/>
        <w:overflowPunct/>
        <w:topLinePunct w:val="0"/>
        <w:autoSpaceDE w:val="0"/>
        <w:autoSpaceDN w:val="0"/>
        <w:bidi w:val="0"/>
        <w:adjustRightInd w:val="0"/>
        <w:spacing w:line="560" w:lineRule="exact"/>
        <w:ind w:left="0" w:right="0"/>
        <w:jc w:val="center"/>
        <w:textAlignment w:val="auto"/>
        <w:rPr>
          <w:rFonts w:hint="default" w:ascii="Times New Roman" w:hAnsi="Times New Roman" w:eastAsia="仿宋_GB2312" w:cs="Times New Roman"/>
          <w:b w:val="0"/>
          <w:bCs w:val="0"/>
          <w:sz w:val="32"/>
          <w:szCs w:val="32"/>
          <w:u w:val="single"/>
        </w:rPr>
      </w:pPr>
    </w:p>
    <w:p w14:paraId="259E8B95">
      <w:pPr>
        <w:pStyle w:val="8"/>
        <w:keepNext w:val="0"/>
        <w:keepLines w:val="0"/>
        <w:pageBreakBefore w:val="0"/>
        <w:widowControl w:val="0"/>
        <w:tabs>
          <w:tab w:val="right" w:leader="dot" w:pos="8834"/>
        </w:tabs>
        <w:kinsoku/>
        <w:wordWrap/>
        <w:overflowPunct/>
        <w:topLinePunct w:val="0"/>
        <w:bidi w:val="0"/>
        <w:spacing w:before="0" w:after="0" w:line="560" w:lineRule="exact"/>
        <w:ind w:left="0" w:right="0"/>
        <w:jc w:val="center"/>
        <w:textAlignment w:val="auto"/>
        <w:rPr>
          <w:rFonts w:hint="default" w:ascii="Times New Roman" w:hAnsi="Times New Roman" w:eastAsia="仿宋_GB2312" w:cs="Times New Roman"/>
          <w:b w:val="0"/>
          <w:bCs w:val="0"/>
          <w:caps w:val="0"/>
          <w:sz w:val="32"/>
          <w:szCs w:val="32"/>
        </w:rPr>
      </w:pPr>
      <w:r>
        <w:rPr>
          <w:rFonts w:hint="default" w:ascii="Times New Roman" w:hAnsi="Times New Roman" w:eastAsia="仿宋_GB2312" w:cs="Times New Roman"/>
          <w:b w:val="0"/>
          <w:bCs w:val="0"/>
          <w:kern w:val="0"/>
          <w:sz w:val="32"/>
          <w:szCs w:val="32"/>
        </w:rPr>
        <w:fldChar w:fldCharType="begin"/>
      </w:r>
      <w:r>
        <w:rPr>
          <w:rFonts w:hint="default" w:ascii="Times New Roman" w:hAnsi="Times New Roman" w:eastAsia="仿宋_GB2312" w:cs="Times New Roman"/>
          <w:b w:val="0"/>
          <w:bCs w:val="0"/>
          <w:kern w:val="0"/>
          <w:sz w:val="32"/>
          <w:szCs w:val="32"/>
        </w:rPr>
        <w:instrText xml:space="preserve"> TOC \o "1-1" \h \z \u </w:instrText>
      </w:r>
      <w:r>
        <w:rPr>
          <w:rFonts w:hint="default" w:ascii="Times New Roman" w:hAnsi="Times New Roman" w:eastAsia="仿宋_GB2312" w:cs="Times New Roman"/>
          <w:b w:val="0"/>
          <w:bCs w:val="0"/>
          <w:kern w:val="0"/>
          <w:sz w:val="32"/>
          <w:szCs w:val="32"/>
        </w:rPr>
        <w:fldChar w:fldCharType="separate"/>
      </w:r>
      <w:r>
        <w:rPr>
          <w:rFonts w:hint="default" w:ascii="Times New Roman" w:hAnsi="Times New Roman" w:eastAsia="仿宋_GB2312" w:cs="Times New Roman"/>
          <w:b w:val="0"/>
          <w:bCs w:val="0"/>
          <w:sz w:val="32"/>
          <w:szCs w:val="32"/>
        </w:rPr>
        <w:fldChar w:fldCharType="begin"/>
      </w:r>
      <w:r>
        <w:rPr>
          <w:rStyle w:val="13"/>
          <w:rFonts w:hint="default" w:ascii="Times New Roman" w:hAnsi="Times New Roman" w:eastAsia="仿宋_GB2312" w:cs="Times New Roman"/>
          <w:b w:val="0"/>
          <w:bCs w:val="0"/>
          <w:color w:val="auto"/>
          <w:sz w:val="32"/>
          <w:szCs w:val="32"/>
        </w:rPr>
        <w:instrText xml:space="preserve"> </w:instrText>
      </w:r>
      <w:r>
        <w:rPr>
          <w:rFonts w:hint="default" w:ascii="Times New Roman" w:hAnsi="Times New Roman" w:eastAsia="仿宋_GB2312" w:cs="Times New Roman"/>
          <w:b w:val="0"/>
          <w:bCs w:val="0"/>
          <w:sz w:val="32"/>
          <w:szCs w:val="32"/>
        </w:rPr>
        <w:instrText xml:space="preserve">HYPERLINK \l "_Toc50827613"</w:instrText>
      </w:r>
      <w:r>
        <w:rPr>
          <w:rStyle w:val="13"/>
          <w:rFonts w:hint="default" w:ascii="Times New Roman" w:hAnsi="Times New Roman" w:eastAsia="仿宋_GB2312" w:cs="Times New Roman"/>
          <w:b w:val="0"/>
          <w:bCs w:val="0"/>
          <w:color w:val="auto"/>
          <w:sz w:val="32"/>
          <w:szCs w:val="32"/>
        </w:rPr>
        <w:instrText xml:space="preserve"> </w:instrText>
      </w:r>
      <w:r>
        <w:rPr>
          <w:rFonts w:hint="default" w:ascii="Times New Roman" w:hAnsi="Times New Roman" w:eastAsia="仿宋_GB2312" w:cs="Times New Roman"/>
          <w:b w:val="0"/>
          <w:bCs w:val="0"/>
          <w:sz w:val="32"/>
          <w:szCs w:val="32"/>
        </w:rPr>
        <w:fldChar w:fldCharType="separate"/>
      </w:r>
      <w:r>
        <w:rPr>
          <w:rStyle w:val="13"/>
          <w:rFonts w:hint="default" w:ascii="Times New Roman" w:hAnsi="Times New Roman" w:eastAsia="仿宋_GB2312" w:cs="Times New Roman"/>
          <w:b w:val="0"/>
          <w:bCs w:val="0"/>
          <w:color w:val="auto"/>
          <w:kern w:val="0"/>
          <w:sz w:val="32"/>
          <w:szCs w:val="32"/>
          <w:lang w:val="zh-CN"/>
        </w:rPr>
        <w:t>第一部分  竞争性</w:t>
      </w:r>
      <w:r>
        <w:rPr>
          <w:rStyle w:val="13"/>
          <w:rFonts w:hint="default" w:ascii="Times New Roman" w:hAnsi="Times New Roman" w:eastAsia="仿宋_GB2312" w:cs="Times New Roman"/>
          <w:b w:val="0"/>
          <w:bCs w:val="0"/>
          <w:color w:val="auto"/>
          <w:kern w:val="0"/>
          <w:sz w:val="32"/>
          <w:szCs w:val="32"/>
          <w:lang w:val="en-US"/>
        </w:rPr>
        <w:t>磋商</w:t>
      </w:r>
      <w:r>
        <w:rPr>
          <w:rStyle w:val="13"/>
          <w:rFonts w:hint="default" w:ascii="Times New Roman" w:hAnsi="Times New Roman" w:eastAsia="仿宋_GB2312" w:cs="Times New Roman"/>
          <w:b w:val="0"/>
          <w:bCs w:val="0"/>
          <w:color w:val="auto"/>
          <w:kern w:val="0"/>
          <w:sz w:val="32"/>
          <w:szCs w:val="32"/>
          <w:lang w:val="zh-CN"/>
        </w:rPr>
        <w:t>公告</w:t>
      </w:r>
      <w:r>
        <w:rPr>
          <w:rFonts w:hint="default" w:ascii="Times New Roman" w:hAnsi="Times New Roman" w:eastAsia="仿宋_GB2312" w:cs="Times New Roman"/>
          <w:b w:val="0"/>
          <w:bCs w:val="0"/>
          <w:sz w:val="32"/>
          <w:szCs w:val="32"/>
        </w:rPr>
        <w:tab/>
      </w:r>
      <w:r>
        <w:rPr>
          <w:rFonts w:hint="default" w:ascii="Times New Roman" w:hAnsi="Times New Roman" w:eastAsia="仿宋_GB2312" w:cs="Times New Roman"/>
          <w:b w:val="0"/>
          <w:bCs w:val="0"/>
          <w:sz w:val="32"/>
          <w:szCs w:val="32"/>
        </w:rPr>
        <w:fldChar w:fldCharType="begin"/>
      </w:r>
      <w:r>
        <w:rPr>
          <w:rFonts w:hint="default" w:ascii="Times New Roman" w:hAnsi="Times New Roman" w:eastAsia="仿宋_GB2312" w:cs="Times New Roman"/>
          <w:b w:val="0"/>
          <w:bCs w:val="0"/>
          <w:sz w:val="32"/>
          <w:szCs w:val="32"/>
        </w:rPr>
        <w:instrText xml:space="preserve"> PAGEREF _Toc50827613 \h </w:instrText>
      </w:r>
      <w:r>
        <w:rPr>
          <w:rFonts w:hint="default" w:ascii="Times New Roman" w:hAnsi="Times New Roman" w:eastAsia="仿宋_GB2312" w:cs="Times New Roman"/>
          <w:b w:val="0"/>
          <w:bCs w:val="0"/>
          <w:sz w:val="32"/>
          <w:szCs w:val="32"/>
        </w:rPr>
        <w:fldChar w:fldCharType="separate"/>
      </w:r>
      <w:r>
        <w:rPr>
          <w:rFonts w:hint="default" w:ascii="Times New Roman" w:hAnsi="Times New Roman" w:eastAsia="仿宋_GB2312" w:cs="Times New Roman"/>
          <w:b w:val="0"/>
          <w:bCs w:val="0"/>
          <w:sz w:val="32"/>
          <w:szCs w:val="32"/>
        </w:rPr>
        <w:t>2</w:t>
      </w:r>
      <w:r>
        <w:rPr>
          <w:rFonts w:hint="default" w:ascii="Times New Roman" w:hAnsi="Times New Roman" w:eastAsia="仿宋_GB2312" w:cs="Times New Roman"/>
          <w:b w:val="0"/>
          <w:bCs w:val="0"/>
          <w:sz w:val="32"/>
          <w:szCs w:val="32"/>
        </w:rPr>
        <w:fldChar w:fldCharType="end"/>
      </w:r>
      <w:r>
        <w:rPr>
          <w:rFonts w:hint="default" w:ascii="Times New Roman" w:hAnsi="Times New Roman" w:eastAsia="仿宋_GB2312" w:cs="Times New Roman"/>
          <w:b w:val="0"/>
          <w:bCs w:val="0"/>
          <w:sz w:val="32"/>
          <w:szCs w:val="32"/>
        </w:rPr>
        <w:fldChar w:fldCharType="end"/>
      </w:r>
    </w:p>
    <w:p w14:paraId="5725EBA0">
      <w:pPr>
        <w:pStyle w:val="8"/>
        <w:keepNext w:val="0"/>
        <w:keepLines w:val="0"/>
        <w:pageBreakBefore w:val="0"/>
        <w:widowControl w:val="0"/>
        <w:tabs>
          <w:tab w:val="right" w:leader="dot" w:pos="8834"/>
        </w:tabs>
        <w:kinsoku/>
        <w:wordWrap/>
        <w:overflowPunct/>
        <w:topLinePunct w:val="0"/>
        <w:bidi w:val="0"/>
        <w:spacing w:before="0" w:after="0" w:line="560" w:lineRule="exact"/>
        <w:ind w:left="0" w:right="0"/>
        <w:jc w:val="center"/>
        <w:textAlignment w:val="auto"/>
        <w:rPr>
          <w:rFonts w:hint="default" w:ascii="Times New Roman" w:hAnsi="Times New Roman" w:eastAsia="仿宋_GB2312" w:cs="Times New Roman"/>
          <w:b w:val="0"/>
          <w:bCs w:val="0"/>
          <w:caps w:val="0"/>
          <w:sz w:val="32"/>
          <w:szCs w:val="32"/>
        </w:rPr>
      </w:pPr>
      <w:r>
        <w:rPr>
          <w:rFonts w:hint="default" w:ascii="Times New Roman" w:hAnsi="Times New Roman" w:eastAsia="仿宋_GB2312" w:cs="Times New Roman"/>
          <w:b w:val="0"/>
          <w:bCs w:val="0"/>
          <w:sz w:val="32"/>
          <w:szCs w:val="32"/>
        </w:rPr>
        <w:fldChar w:fldCharType="begin"/>
      </w:r>
      <w:r>
        <w:rPr>
          <w:rStyle w:val="13"/>
          <w:rFonts w:hint="default" w:ascii="Times New Roman" w:hAnsi="Times New Roman" w:eastAsia="仿宋_GB2312" w:cs="Times New Roman"/>
          <w:b w:val="0"/>
          <w:bCs w:val="0"/>
          <w:color w:val="auto"/>
          <w:sz w:val="32"/>
          <w:szCs w:val="32"/>
        </w:rPr>
        <w:instrText xml:space="preserve"> </w:instrText>
      </w:r>
      <w:r>
        <w:rPr>
          <w:rFonts w:hint="default" w:ascii="Times New Roman" w:hAnsi="Times New Roman" w:eastAsia="仿宋_GB2312" w:cs="Times New Roman"/>
          <w:b w:val="0"/>
          <w:bCs w:val="0"/>
          <w:sz w:val="32"/>
          <w:szCs w:val="32"/>
        </w:rPr>
        <w:instrText xml:space="preserve">HYPERLINK \l "_Toc50827614"</w:instrText>
      </w:r>
      <w:r>
        <w:rPr>
          <w:rStyle w:val="13"/>
          <w:rFonts w:hint="default" w:ascii="Times New Roman" w:hAnsi="Times New Roman" w:eastAsia="仿宋_GB2312" w:cs="Times New Roman"/>
          <w:b w:val="0"/>
          <w:bCs w:val="0"/>
          <w:color w:val="auto"/>
          <w:sz w:val="32"/>
          <w:szCs w:val="32"/>
        </w:rPr>
        <w:instrText xml:space="preserve"> </w:instrText>
      </w:r>
      <w:r>
        <w:rPr>
          <w:rFonts w:hint="default" w:ascii="Times New Roman" w:hAnsi="Times New Roman" w:eastAsia="仿宋_GB2312" w:cs="Times New Roman"/>
          <w:b w:val="0"/>
          <w:bCs w:val="0"/>
          <w:sz w:val="32"/>
          <w:szCs w:val="32"/>
        </w:rPr>
        <w:fldChar w:fldCharType="separate"/>
      </w:r>
      <w:r>
        <w:rPr>
          <w:rStyle w:val="13"/>
          <w:rFonts w:hint="default" w:ascii="Times New Roman" w:hAnsi="Times New Roman" w:eastAsia="仿宋_GB2312" w:cs="Times New Roman"/>
          <w:b w:val="0"/>
          <w:bCs w:val="0"/>
          <w:color w:val="auto"/>
          <w:kern w:val="0"/>
          <w:sz w:val="32"/>
          <w:szCs w:val="32"/>
          <w:lang w:val="zh-CN"/>
        </w:rPr>
        <w:t>第二部分  竞标人须知</w:t>
      </w:r>
      <w:r>
        <w:rPr>
          <w:rFonts w:hint="default" w:ascii="Times New Roman" w:hAnsi="Times New Roman" w:eastAsia="仿宋_GB2312" w:cs="Times New Roman"/>
          <w:b w:val="0"/>
          <w:bCs w:val="0"/>
          <w:sz w:val="32"/>
          <w:szCs w:val="32"/>
        </w:rPr>
        <w:tab/>
      </w:r>
      <w:r>
        <w:rPr>
          <w:rFonts w:hint="default" w:ascii="Times New Roman" w:hAnsi="Times New Roman" w:eastAsia="仿宋_GB2312" w:cs="Times New Roman"/>
          <w:b w:val="0"/>
          <w:bCs w:val="0"/>
          <w:sz w:val="32"/>
          <w:szCs w:val="32"/>
        </w:rPr>
        <w:fldChar w:fldCharType="begin"/>
      </w:r>
      <w:r>
        <w:rPr>
          <w:rFonts w:hint="default" w:ascii="Times New Roman" w:hAnsi="Times New Roman" w:eastAsia="仿宋_GB2312" w:cs="Times New Roman"/>
          <w:b w:val="0"/>
          <w:bCs w:val="0"/>
          <w:sz w:val="32"/>
          <w:szCs w:val="32"/>
        </w:rPr>
        <w:instrText xml:space="preserve"> PAGEREF _Toc50827614 \h </w:instrText>
      </w:r>
      <w:r>
        <w:rPr>
          <w:rFonts w:hint="default" w:ascii="Times New Roman" w:hAnsi="Times New Roman" w:eastAsia="仿宋_GB2312" w:cs="Times New Roman"/>
          <w:b w:val="0"/>
          <w:bCs w:val="0"/>
          <w:sz w:val="32"/>
          <w:szCs w:val="32"/>
        </w:rPr>
        <w:fldChar w:fldCharType="separate"/>
      </w:r>
      <w:r>
        <w:rPr>
          <w:rFonts w:hint="default" w:ascii="Times New Roman" w:hAnsi="Times New Roman" w:eastAsia="仿宋_GB2312" w:cs="Times New Roman"/>
          <w:b w:val="0"/>
          <w:bCs w:val="0"/>
          <w:sz w:val="32"/>
          <w:szCs w:val="32"/>
        </w:rPr>
        <w:t>5</w:t>
      </w:r>
      <w:r>
        <w:rPr>
          <w:rFonts w:hint="default" w:ascii="Times New Roman" w:hAnsi="Times New Roman" w:eastAsia="仿宋_GB2312" w:cs="Times New Roman"/>
          <w:b w:val="0"/>
          <w:bCs w:val="0"/>
          <w:sz w:val="32"/>
          <w:szCs w:val="32"/>
        </w:rPr>
        <w:fldChar w:fldCharType="end"/>
      </w:r>
      <w:r>
        <w:rPr>
          <w:rFonts w:hint="default" w:ascii="Times New Roman" w:hAnsi="Times New Roman" w:eastAsia="仿宋_GB2312" w:cs="Times New Roman"/>
          <w:b w:val="0"/>
          <w:bCs w:val="0"/>
          <w:sz w:val="32"/>
          <w:szCs w:val="32"/>
        </w:rPr>
        <w:fldChar w:fldCharType="end"/>
      </w:r>
    </w:p>
    <w:p w14:paraId="5E96ED04">
      <w:pPr>
        <w:pStyle w:val="8"/>
        <w:keepNext w:val="0"/>
        <w:keepLines w:val="0"/>
        <w:pageBreakBefore w:val="0"/>
        <w:widowControl w:val="0"/>
        <w:tabs>
          <w:tab w:val="right" w:leader="dot" w:pos="8834"/>
        </w:tabs>
        <w:kinsoku/>
        <w:wordWrap/>
        <w:overflowPunct/>
        <w:topLinePunct w:val="0"/>
        <w:bidi w:val="0"/>
        <w:spacing w:before="0" w:after="0" w:line="560" w:lineRule="exact"/>
        <w:ind w:left="0" w:right="0"/>
        <w:jc w:val="center"/>
        <w:textAlignment w:val="auto"/>
        <w:rPr>
          <w:rFonts w:hint="default" w:ascii="Times New Roman" w:hAnsi="Times New Roman" w:eastAsia="仿宋_GB2312" w:cs="Times New Roman"/>
          <w:b w:val="0"/>
          <w:bCs w:val="0"/>
          <w:caps w:val="0"/>
          <w:sz w:val="32"/>
          <w:szCs w:val="32"/>
        </w:rPr>
      </w:pPr>
      <w:r>
        <w:rPr>
          <w:rFonts w:hint="default" w:ascii="Times New Roman" w:hAnsi="Times New Roman" w:eastAsia="仿宋_GB2312" w:cs="Times New Roman"/>
          <w:b w:val="0"/>
          <w:bCs w:val="0"/>
          <w:sz w:val="32"/>
          <w:szCs w:val="32"/>
        </w:rPr>
        <w:fldChar w:fldCharType="begin"/>
      </w:r>
      <w:r>
        <w:rPr>
          <w:rStyle w:val="13"/>
          <w:rFonts w:hint="default" w:ascii="Times New Roman" w:hAnsi="Times New Roman" w:eastAsia="仿宋_GB2312" w:cs="Times New Roman"/>
          <w:b w:val="0"/>
          <w:bCs w:val="0"/>
          <w:color w:val="auto"/>
          <w:sz w:val="32"/>
          <w:szCs w:val="32"/>
        </w:rPr>
        <w:instrText xml:space="preserve"> </w:instrText>
      </w:r>
      <w:r>
        <w:rPr>
          <w:rFonts w:hint="default" w:ascii="Times New Roman" w:hAnsi="Times New Roman" w:eastAsia="仿宋_GB2312" w:cs="Times New Roman"/>
          <w:b w:val="0"/>
          <w:bCs w:val="0"/>
          <w:sz w:val="32"/>
          <w:szCs w:val="32"/>
        </w:rPr>
        <w:instrText xml:space="preserve">HYPERLINK \l "_Toc50827615"</w:instrText>
      </w:r>
      <w:r>
        <w:rPr>
          <w:rStyle w:val="13"/>
          <w:rFonts w:hint="default" w:ascii="Times New Roman" w:hAnsi="Times New Roman" w:eastAsia="仿宋_GB2312" w:cs="Times New Roman"/>
          <w:b w:val="0"/>
          <w:bCs w:val="0"/>
          <w:color w:val="auto"/>
          <w:sz w:val="32"/>
          <w:szCs w:val="32"/>
        </w:rPr>
        <w:instrText xml:space="preserve"> </w:instrText>
      </w:r>
      <w:r>
        <w:rPr>
          <w:rFonts w:hint="default" w:ascii="Times New Roman" w:hAnsi="Times New Roman" w:eastAsia="仿宋_GB2312" w:cs="Times New Roman"/>
          <w:b w:val="0"/>
          <w:bCs w:val="0"/>
          <w:sz w:val="32"/>
          <w:szCs w:val="32"/>
        </w:rPr>
        <w:fldChar w:fldCharType="separate"/>
      </w:r>
      <w:r>
        <w:rPr>
          <w:rStyle w:val="13"/>
          <w:rFonts w:hint="default" w:ascii="Times New Roman" w:hAnsi="Times New Roman" w:eastAsia="仿宋_GB2312" w:cs="Times New Roman"/>
          <w:b w:val="0"/>
          <w:bCs w:val="0"/>
          <w:color w:val="auto"/>
          <w:kern w:val="0"/>
          <w:sz w:val="32"/>
          <w:szCs w:val="32"/>
          <w:lang w:val="zh-CN"/>
        </w:rPr>
        <w:t>第三部分  竞标文件格式</w:t>
      </w:r>
      <w:r>
        <w:rPr>
          <w:rFonts w:hint="default" w:ascii="Times New Roman" w:hAnsi="Times New Roman" w:eastAsia="仿宋_GB2312" w:cs="Times New Roman"/>
          <w:b w:val="0"/>
          <w:bCs w:val="0"/>
          <w:sz w:val="32"/>
          <w:szCs w:val="32"/>
        </w:rPr>
        <w:tab/>
      </w:r>
      <w:r>
        <w:rPr>
          <w:rFonts w:hint="default" w:ascii="Times New Roman" w:hAnsi="Times New Roman" w:eastAsia="仿宋_GB2312" w:cs="Times New Roman"/>
          <w:b w:val="0"/>
          <w:bCs w:val="0"/>
          <w:sz w:val="32"/>
          <w:szCs w:val="32"/>
        </w:rPr>
        <w:fldChar w:fldCharType="begin"/>
      </w:r>
      <w:r>
        <w:rPr>
          <w:rFonts w:hint="default" w:ascii="Times New Roman" w:hAnsi="Times New Roman" w:eastAsia="仿宋_GB2312" w:cs="Times New Roman"/>
          <w:b w:val="0"/>
          <w:bCs w:val="0"/>
          <w:sz w:val="32"/>
          <w:szCs w:val="32"/>
        </w:rPr>
        <w:instrText xml:space="preserve"> PAGEREF _Toc50827615 \h </w:instrText>
      </w:r>
      <w:r>
        <w:rPr>
          <w:rFonts w:hint="default" w:ascii="Times New Roman" w:hAnsi="Times New Roman" w:eastAsia="仿宋_GB2312" w:cs="Times New Roman"/>
          <w:b w:val="0"/>
          <w:bCs w:val="0"/>
          <w:sz w:val="32"/>
          <w:szCs w:val="32"/>
        </w:rPr>
        <w:fldChar w:fldCharType="separate"/>
      </w:r>
      <w:r>
        <w:rPr>
          <w:rFonts w:hint="default" w:ascii="Times New Roman" w:hAnsi="Times New Roman" w:eastAsia="仿宋_GB2312" w:cs="Times New Roman"/>
          <w:b w:val="0"/>
          <w:bCs w:val="0"/>
          <w:sz w:val="32"/>
          <w:szCs w:val="32"/>
        </w:rPr>
        <w:t>10</w:t>
      </w:r>
      <w:r>
        <w:rPr>
          <w:rFonts w:hint="default" w:ascii="Times New Roman" w:hAnsi="Times New Roman" w:eastAsia="仿宋_GB2312" w:cs="Times New Roman"/>
          <w:b w:val="0"/>
          <w:bCs w:val="0"/>
          <w:sz w:val="32"/>
          <w:szCs w:val="32"/>
        </w:rPr>
        <w:fldChar w:fldCharType="end"/>
      </w:r>
      <w:r>
        <w:rPr>
          <w:rFonts w:hint="default" w:ascii="Times New Roman" w:hAnsi="Times New Roman" w:eastAsia="仿宋_GB2312" w:cs="Times New Roman"/>
          <w:b w:val="0"/>
          <w:bCs w:val="0"/>
          <w:sz w:val="32"/>
          <w:szCs w:val="32"/>
        </w:rPr>
        <w:fldChar w:fldCharType="end"/>
      </w:r>
    </w:p>
    <w:p w14:paraId="593BDDDD">
      <w:pPr>
        <w:pStyle w:val="8"/>
        <w:keepNext w:val="0"/>
        <w:keepLines w:val="0"/>
        <w:pageBreakBefore w:val="0"/>
        <w:widowControl w:val="0"/>
        <w:tabs>
          <w:tab w:val="right" w:leader="dot" w:pos="8834"/>
        </w:tabs>
        <w:kinsoku/>
        <w:wordWrap/>
        <w:overflowPunct/>
        <w:topLinePunct w:val="0"/>
        <w:bidi w:val="0"/>
        <w:spacing w:before="0" w:after="0" w:line="560" w:lineRule="exact"/>
        <w:ind w:left="0" w:right="0"/>
        <w:jc w:val="center"/>
        <w:textAlignment w:val="auto"/>
        <w:rPr>
          <w:rFonts w:hint="default" w:ascii="Times New Roman" w:hAnsi="Times New Roman" w:eastAsia="仿宋_GB2312" w:cs="Times New Roman"/>
          <w:b w:val="0"/>
          <w:bCs w:val="0"/>
          <w:caps w:val="0"/>
          <w:sz w:val="32"/>
          <w:szCs w:val="32"/>
        </w:rPr>
      </w:pPr>
      <w:r>
        <w:rPr>
          <w:rFonts w:hint="default" w:ascii="Times New Roman" w:hAnsi="Times New Roman" w:eastAsia="仿宋_GB2312" w:cs="Times New Roman"/>
          <w:b w:val="0"/>
          <w:bCs w:val="0"/>
          <w:sz w:val="32"/>
          <w:szCs w:val="32"/>
        </w:rPr>
        <w:fldChar w:fldCharType="begin"/>
      </w:r>
      <w:r>
        <w:rPr>
          <w:rStyle w:val="13"/>
          <w:rFonts w:hint="default" w:ascii="Times New Roman" w:hAnsi="Times New Roman" w:eastAsia="仿宋_GB2312" w:cs="Times New Roman"/>
          <w:b w:val="0"/>
          <w:bCs w:val="0"/>
          <w:color w:val="auto"/>
          <w:sz w:val="32"/>
          <w:szCs w:val="32"/>
        </w:rPr>
        <w:instrText xml:space="preserve"> </w:instrText>
      </w:r>
      <w:r>
        <w:rPr>
          <w:rFonts w:hint="default" w:ascii="Times New Roman" w:hAnsi="Times New Roman" w:eastAsia="仿宋_GB2312" w:cs="Times New Roman"/>
          <w:b w:val="0"/>
          <w:bCs w:val="0"/>
          <w:sz w:val="32"/>
          <w:szCs w:val="32"/>
        </w:rPr>
        <w:instrText xml:space="preserve">HYPERLINK \l "_Toc50827616"</w:instrText>
      </w:r>
      <w:r>
        <w:rPr>
          <w:rStyle w:val="13"/>
          <w:rFonts w:hint="default" w:ascii="Times New Roman" w:hAnsi="Times New Roman" w:eastAsia="仿宋_GB2312" w:cs="Times New Roman"/>
          <w:b w:val="0"/>
          <w:bCs w:val="0"/>
          <w:color w:val="auto"/>
          <w:sz w:val="32"/>
          <w:szCs w:val="32"/>
        </w:rPr>
        <w:instrText xml:space="preserve"> </w:instrText>
      </w:r>
      <w:r>
        <w:rPr>
          <w:rFonts w:hint="default" w:ascii="Times New Roman" w:hAnsi="Times New Roman" w:eastAsia="仿宋_GB2312" w:cs="Times New Roman"/>
          <w:b w:val="0"/>
          <w:bCs w:val="0"/>
          <w:sz w:val="32"/>
          <w:szCs w:val="32"/>
        </w:rPr>
        <w:fldChar w:fldCharType="separate"/>
      </w:r>
      <w:r>
        <w:rPr>
          <w:rStyle w:val="13"/>
          <w:rFonts w:hint="default" w:ascii="Times New Roman" w:hAnsi="Times New Roman" w:eastAsia="仿宋_GB2312" w:cs="Times New Roman"/>
          <w:b w:val="0"/>
          <w:bCs w:val="0"/>
          <w:color w:val="auto"/>
          <w:kern w:val="0"/>
          <w:sz w:val="32"/>
          <w:szCs w:val="32"/>
          <w:lang w:val="zh-CN"/>
        </w:rPr>
        <w:t xml:space="preserve">第四部分  </w:t>
      </w:r>
      <w:r>
        <w:rPr>
          <w:rStyle w:val="13"/>
          <w:rFonts w:hint="default" w:ascii="Times New Roman" w:hAnsi="Times New Roman" w:eastAsia="仿宋_GB2312" w:cs="Times New Roman"/>
          <w:b w:val="0"/>
          <w:bCs w:val="0"/>
          <w:color w:val="auto"/>
          <w:kern w:val="0"/>
          <w:sz w:val="32"/>
          <w:szCs w:val="32"/>
          <w:lang w:val="en-US"/>
        </w:rPr>
        <w:t>磋商</w:t>
      </w:r>
      <w:r>
        <w:rPr>
          <w:rStyle w:val="13"/>
          <w:rFonts w:hint="default" w:ascii="Times New Roman" w:hAnsi="Times New Roman" w:eastAsia="仿宋_GB2312" w:cs="Times New Roman"/>
          <w:b w:val="0"/>
          <w:bCs w:val="0"/>
          <w:color w:val="auto"/>
          <w:kern w:val="0"/>
          <w:sz w:val="32"/>
          <w:szCs w:val="32"/>
          <w:lang w:val="zh-CN"/>
        </w:rPr>
        <w:t>办法</w:t>
      </w:r>
      <w:r>
        <w:rPr>
          <w:rFonts w:hint="default" w:ascii="Times New Roman" w:hAnsi="Times New Roman" w:eastAsia="仿宋_GB2312" w:cs="Times New Roman"/>
          <w:b w:val="0"/>
          <w:bCs w:val="0"/>
          <w:sz w:val="32"/>
          <w:szCs w:val="32"/>
        </w:rPr>
        <w:tab/>
      </w:r>
      <w:r>
        <w:rPr>
          <w:rFonts w:hint="default" w:ascii="Times New Roman" w:hAnsi="Times New Roman" w:eastAsia="仿宋_GB2312" w:cs="Times New Roman"/>
          <w:b w:val="0"/>
          <w:bCs w:val="0"/>
          <w:sz w:val="32"/>
          <w:szCs w:val="32"/>
        </w:rPr>
        <w:fldChar w:fldCharType="begin"/>
      </w:r>
      <w:r>
        <w:rPr>
          <w:rFonts w:hint="default" w:ascii="Times New Roman" w:hAnsi="Times New Roman" w:eastAsia="仿宋_GB2312" w:cs="Times New Roman"/>
          <w:b w:val="0"/>
          <w:bCs w:val="0"/>
          <w:sz w:val="32"/>
          <w:szCs w:val="32"/>
        </w:rPr>
        <w:instrText xml:space="preserve"> PAGEREF _Toc50827616 \h </w:instrText>
      </w:r>
      <w:r>
        <w:rPr>
          <w:rFonts w:hint="default" w:ascii="Times New Roman" w:hAnsi="Times New Roman" w:eastAsia="仿宋_GB2312" w:cs="Times New Roman"/>
          <w:b w:val="0"/>
          <w:bCs w:val="0"/>
          <w:sz w:val="32"/>
          <w:szCs w:val="32"/>
        </w:rPr>
        <w:fldChar w:fldCharType="separate"/>
      </w:r>
      <w:r>
        <w:rPr>
          <w:rFonts w:hint="default" w:ascii="Times New Roman" w:hAnsi="Times New Roman" w:eastAsia="仿宋_GB2312" w:cs="Times New Roman"/>
          <w:b w:val="0"/>
          <w:bCs w:val="0"/>
          <w:sz w:val="32"/>
          <w:szCs w:val="32"/>
        </w:rPr>
        <w:t>26</w:t>
      </w:r>
      <w:r>
        <w:rPr>
          <w:rFonts w:hint="default" w:ascii="Times New Roman" w:hAnsi="Times New Roman" w:eastAsia="仿宋_GB2312" w:cs="Times New Roman"/>
          <w:b w:val="0"/>
          <w:bCs w:val="0"/>
          <w:sz w:val="32"/>
          <w:szCs w:val="32"/>
        </w:rPr>
        <w:fldChar w:fldCharType="end"/>
      </w:r>
      <w:r>
        <w:rPr>
          <w:rFonts w:hint="default" w:ascii="Times New Roman" w:hAnsi="Times New Roman" w:eastAsia="仿宋_GB2312" w:cs="Times New Roman"/>
          <w:b w:val="0"/>
          <w:bCs w:val="0"/>
          <w:sz w:val="32"/>
          <w:szCs w:val="32"/>
        </w:rPr>
        <w:fldChar w:fldCharType="end"/>
      </w:r>
    </w:p>
    <w:p w14:paraId="4281D97D">
      <w:pPr>
        <w:pStyle w:val="8"/>
        <w:keepNext w:val="0"/>
        <w:keepLines w:val="0"/>
        <w:pageBreakBefore w:val="0"/>
        <w:widowControl w:val="0"/>
        <w:tabs>
          <w:tab w:val="right" w:leader="dot" w:pos="8834"/>
        </w:tabs>
        <w:kinsoku/>
        <w:wordWrap/>
        <w:overflowPunct/>
        <w:topLinePunct w:val="0"/>
        <w:bidi w:val="0"/>
        <w:spacing w:before="0" w:after="0" w:line="560" w:lineRule="exact"/>
        <w:ind w:left="0" w:right="0"/>
        <w:jc w:val="center"/>
        <w:textAlignment w:val="auto"/>
        <w:rPr>
          <w:rFonts w:hint="default" w:ascii="Times New Roman" w:hAnsi="Times New Roman" w:eastAsia="仿宋_GB2312" w:cs="Times New Roman"/>
          <w:b w:val="0"/>
          <w:bCs w:val="0"/>
          <w:caps w:val="0"/>
          <w:sz w:val="32"/>
          <w:szCs w:val="32"/>
        </w:rPr>
      </w:pPr>
      <w:r>
        <w:rPr>
          <w:rFonts w:hint="default" w:ascii="Times New Roman" w:hAnsi="Times New Roman" w:eastAsia="仿宋_GB2312" w:cs="Times New Roman"/>
          <w:b w:val="0"/>
          <w:bCs w:val="0"/>
          <w:sz w:val="32"/>
          <w:szCs w:val="32"/>
        </w:rPr>
        <w:fldChar w:fldCharType="begin"/>
      </w:r>
      <w:r>
        <w:rPr>
          <w:rStyle w:val="13"/>
          <w:rFonts w:hint="default" w:ascii="Times New Roman" w:hAnsi="Times New Roman" w:eastAsia="仿宋_GB2312" w:cs="Times New Roman"/>
          <w:b w:val="0"/>
          <w:bCs w:val="0"/>
          <w:color w:val="auto"/>
          <w:sz w:val="32"/>
          <w:szCs w:val="32"/>
        </w:rPr>
        <w:instrText xml:space="preserve"> </w:instrText>
      </w:r>
      <w:r>
        <w:rPr>
          <w:rFonts w:hint="default" w:ascii="Times New Roman" w:hAnsi="Times New Roman" w:eastAsia="仿宋_GB2312" w:cs="Times New Roman"/>
          <w:b w:val="0"/>
          <w:bCs w:val="0"/>
          <w:sz w:val="32"/>
          <w:szCs w:val="32"/>
        </w:rPr>
        <w:instrText xml:space="preserve">HYPERLINK \l "_Toc50827617"</w:instrText>
      </w:r>
      <w:r>
        <w:rPr>
          <w:rStyle w:val="13"/>
          <w:rFonts w:hint="default" w:ascii="Times New Roman" w:hAnsi="Times New Roman" w:eastAsia="仿宋_GB2312" w:cs="Times New Roman"/>
          <w:b w:val="0"/>
          <w:bCs w:val="0"/>
          <w:color w:val="auto"/>
          <w:sz w:val="32"/>
          <w:szCs w:val="32"/>
        </w:rPr>
        <w:instrText xml:space="preserve"> </w:instrText>
      </w:r>
      <w:r>
        <w:rPr>
          <w:rFonts w:hint="default" w:ascii="Times New Roman" w:hAnsi="Times New Roman" w:eastAsia="仿宋_GB2312" w:cs="Times New Roman"/>
          <w:b w:val="0"/>
          <w:bCs w:val="0"/>
          <w:sz w:val="32"/>
          <w:szCs w:val="32"/>
        </w:rPr>
        <w:fldChar w:fldCharType="separate"/>
      </w:r>
      <w:r>
        <w:rPr>
          <w:rStyle w:val="13"/>
          <w:rFonts w:hint="default" w:ascii="Times New Roman" w:hAnsi="Times New Roman" w:eastAsia="仿宋_GB2312" w:cs="Times New Roman"/>
          <w:b w:val="0"/>
          <w:bCs w:val="0"/>
          <w:color w:val="auto"/>
          <w:kern w:val="0"/>
          <w:sz w:val="32"/>
          <w:szCs w:val="32"/>
          <w:lang w:val="zh-CN"/>
        </w:rPr>
        <w:t>第五部分  服务合同（以实际签订为准）</w:t>
      </w:r>
      <w:r>
        <w:rPr>
          <w:rFonts w:hint="default" w:ascii="Times New Roman" w:hAnsi="Times New Roman" w:eastAsia="仿宋_GB2312" w:cs="Times New Roman"/>
          <w:b w:val="0"/>
          <w:bCs w:val="0"/>
          <w:sz w:val="32"/>
          <w:szCs w:val="32"/>
        </w:rPr>
        <w:tab/>
      </w:r>
      <w:r>
        <w:rPr>
          <w:rFonts w:hint="default" w:ascii="Times New Roman" w:hAnsi="Times New Roman" w:eastAsia="仿宋_GB2312" w:cs="Times New Roman"/>
          <w:b w:val="0"/>
          <w:bCs w:val="0"/>
          <w:sz w:val="32"/>
          <w:szCs w:val="32"/>
        </w:rPr>
        <w:fldChar w:fldCharType="begin"/>
      </w:r>
      <w:r>
        <w:rPr>
          <w:rFonts w:hint="default" w:ascii="Times New Roman" w:hAnsi="Times New Roman" w:eastAsia="仿宋_GB2312" w:cs="Times New Roman"/>
          <w:b w:val="0"/>
          <w:bCs w:val="0"/>
          <w:sz w:val="32"/>
          <w:szCs w:val="32"/>
        </w:rPr>
        <w:instrText xml:space="preserve"> PAGEREF _Toc50827617 \h </w:instrText>
      </w:r>
      <w:r>
        <w:rPr>
          <w:rFonts w:hint="default" w:ascii="Times New Roman" w:hAnsi="Times New Roman" w:eastAsia="仿宋_GB2312" w:cs="Times New Roman"/>
          <w:b w:val="0"/>
          <w:bCs w:val="0"/>
          <w:sz w:val="32"/>
          <w:szCs w:val="32"/>
        </w:rPr>
        <w:fldChar w:fldCharType="separate"/>
      </w:r>
      <w:r>
        <w:rPr>
          <w:rFonts w:hint="default" w:ascii="Times New Roman" w:hAnsi="Times New Roman" w:eastAsia="仿宋_GB2312" w:cs="Times New Roman"/>
          <w:b w:val="0"/>
          <w:bCs w:val="0"/>
          <w:sz w:val="32"/>
          <w:szCs w:val="32"/>
        </w:rPr>
        <w:t>32</w:t>
      </w:r>
      <w:r>
        <w:rPr>
          <w:rFonts w:hint="default" w:ascii="Times New Roman" w:hAnsi="Times New Roman" w:eastAsia="仿宋_GB2312" w:cs="Times New Roman"/>
          <w:b w:val="0"/>
          <w:bCs w:val="0"/>
          <w:sz w:val="32"/>
          <w:szCs w:val="32"/>
        </w:rPr>
        <w:fldChar w:fldCharType="end"/>
      </w:r>
      <w:r>
        <w:rPr>
          <w:rFonts w:hint="default" w:ascii="Times New Roman" w:hAnsi="Times New Roman" w:eastAsia="仿宋_GB2312" w:cs="Times New Roman"/>
          <w:b w:val="0"/>
          <w:bCs w:val="0"/>
          <w:sz w:val="32"/>
          <w:szCs w:val="32"/>
        </w:rPr>
        <w:fldChar w:fldCharType="end"/>
      </w:r>
    </w:p>
    <w:p w14:paraId="51C45241">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jc w:val="center"/>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fldChar w:fldCharType="end"/>
      </w:r>
    </w:p>
    <w:p w14:paraId="2EE757A2">
      <w:pPr>
        <w:pStyle w:val="2"/>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rPr>
        <w:br w:type="page"/>
      </w:r>
      <w:bookmarkStart w:id="0" w:name="_Toc50827613"/>
      <w:bookmarkStart w:id="1" w:name="_Toc282549807"/>
      <w:bookmarkStart w:id="2" w:name="_Toc320838656"/>
      <w:bookmarkStart w:id="3" w:name="_Toc287988931"/>
      <w:bookmarkStart w:id="4" w:name="_Toc287988763"/>
      <w:r>
        <w:rPr>
          <w:rFonts w:hint="default" w:ascii="Times New Roman" w:hAnsi="Times New Roman" w:eastAsia="方正小标宋简体" w:cs="Times New Roman"/>
          <w:b w:val="0"/>
          <w:bCs w:val="0"/>
          <w:kern w:val="0"/>
          <w:sz w:val="44"/>
          <w:szCs w:val="44"/>
          <w:lang w:val="zh-CN"/>
        </w:rPr>
        <w:t xml:space="preserve">第一部分 </w:t>
      </w:r>
      <w:bookmarkEnd w:id="0"/>
      <w:bookmarkEnd w:id="1"/>
      <w:bookmarkEnd w:id="2"/>
      <w:bookmarkEnd w:id="3"/>
      <w:bookmarkEnd w:id="4"/>
      <w:r>
        <w:rPr>
          <w:rFonts w:hint="default" w:ascii="Times New Roman" w:hAnsi="Times New Roman" w:eastAsia="方正小标宋简体" w:cs="Times New Roman"/>
          <w:b w:val="0"/>
          <w:bCs w:val="0"/>
          <w:kern w:val="0"/>
          <w:sz w:val="44"/>
          <w:szCs w:val="44"/>
          <w:lang w:val="zh-CN"/>
        </w:rPr>
        <w:t>竞争性</w:t>
      </w:r>
      <w:r>
        <w:rPr>
          <w:rFonts w:hint="default" w:ascii="Times New Roman" w:hAnsi="Times New Roman" w:eastAsia="方正小标宋简体" w:cs="Times New Roman"/>
          <w:b w:val="0"/>
          <w:bCs w:val="0"/>
          <w:kern w:val="0"/>
          <w:sz w:val="44"/>
          <w:szCs w:val="44"/>
          <w:lang w:val="en-US"/>
        </w:rPr>
        <w:t>磋商</w:t>
      </w:r>
      <w:r>
        <w:rPr>
          <w:rFonts w:hint="default" w:ascii="Times New Roman" w:hAnsi="Times New Roman" w:eastAsia="方正小标宋简体" w:cs="Times New Roman"/>
          <w:b w:val="0"/>
          <w:bCs w:val="0"/>
          <w:kern w:val="0"/>
          <w:sz w:val="44"/>
          <w:szCs w:val="44"/>
          <w:lang w:val="zh-CN"/>
        </w:rPr>
        <w:t>公告</w:t>
      </w:r>
    </w:p>
    <w:p w14:paraId="1DF13EA8">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bookmarkStart w:id="5" w:name="_Toc282549808"/>
      <w:bookmarkStart w:id="6" w:name="_Toc268254544"/>
      <w:bookmarkStart w:id="7" w:name="_Toc255204929"/>
      <w:bookmarkStart w:id="8" w:name="_Toc320838658"/>
      <w:bookmarkStart w:id="9" w:name="_Toc282376891"/>
      <w:bookmarkStart w:id="10" w:name="_Toc251834966"/>
      <w:bookmarkStart w:id="11" w:name="_Toc287988932"/>
      <w:bookmarkStart w:id="12" w:name="_Toc184635053"/>
      <w:bookmarkStart w:id="13" w:name="_Toc287988764"/>
    </w:p>
    <w:p w14:paraId="33D06CD9">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lang w:val="en-US" w:eastAsia="zh-CN"/>
        </w:rPr>
        <w:t>一、</w:t>
      </w:r>
      <w:r>
        <w:rPr>
          <w:rFonts w:hint="default" w:ascii="Times New Roman" w:hAnsi="Times New Roman" w:eastAsia="黑体" w:cs="Times New Roman"/>
          <w:b w:val="0"/>
          <w:bCs w:val="0"/>
          <w:sz w:val="32"/>
          <w:szCs w:val="32"/>
          <w:lang w:val="en-US"/>
        </w:rPr>
        <w:t>磋商</w:t>
      </w:r>
      <w:r>
        <w:rPr>
          <w:rFonts w:hint="default" w:ascii="Times New Roman" w:hAnsi="Times New Roman" w:eastAsia="黑体" w:cs="Times New Roman"/>
          <w:b w:val="0"/>
          <w:bCs w:val="0"/>
          <w:sz w:val="32"/>
          <w:szCs w:val="32"/>
        </w:rPr>
        <w:t>条件</w:t>
      </w:r>
      <w:bookmarkEnd w:id="5"/>
      <w:bookmarkEnd w:id="6"/>
      <w:bookmarkEnd w:id="7"/>
      <w:bookmarkEnd w:id="8"/>
      <w:bookmarkEnd w:id="9"/>
      <w:bookmarkEnd w:id="10"/>
      <w:bookmarkEnd w:id="11"/>
      <w:bookmarkEnd w:id="12"/>
      <w:bookmarkEnd w:id="13"/>
    </w:p>
    <w:p w14:paraId="43ED108A">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为进一步加强云南省</w:t>
      </w:r>
      <w:r>
        <w:rPr>
          <w:rFonts w:hint="eastAsia" w:eastAsia="仿宋_GB2312" w:cs="Times New Roman"/>
          <w:b w:val="0"/>
          <w:bCs w:val="0"/>
          <w:sz w:val="32"/>
          <w:szCs w:val="32"/>
          <w:lang w:val="en-US" w:eastAsia="zh-CN"/>
        </w:rPr>
        <w:t>通信管理局</w:t>
      </w:r>
      <w:r>
        <w:rPr>
          <w:rFonts w:hint="default" w:ascii="Times New Roman" w:hAnsi="Times New Roman" w:eastAsia="仿宋_GB2312" w:cs="Times New Roman"/>
          <w:b w:val="0"/>
          <w:bCs w:val="0"/>
          <w:sz w:val="32"/>
          <w:szCs w:val="32"/>
        </w:rPr>
        <w:t>网络安全态势感知平台、DDoS 攻击协同防御平台、互联网信息安全管理系统等监管系统安全稳定运行，依据《中华人民共和国网络安全法》《通信网络安全防护管理办法》《工业互联网安全分类分级管理办法》等法规要求，结合云南省通信管理局网络安全工作部署，拟通过采购服务方式开展专业网络安全检测</w:t>
      </w:r>
      <w:r>
        <w:rPr>
          <w:rFonts w:hint="eastAsia" w:eastAsia="仿宋_GB2312" w:cs="Times New Roman"/>
          <w:b w:val="0"/>
          <w:bCs w:val="0"/>
          <w:sz w:val="32"/>
          <w:szCs w:val="32"/>
          <w:lang w:val="en-US" w:eastAsia="zh-CN"/>
        </w:rPr>
        <w:t>与技术支撑</w:t>
      </w:r>
      <w:r>
        <w:rPr>
          <w:rFonts w:hint="default" w:ascii="Times New Roman" w:hAnsi="Times New Roman" w:eastAsia="仿宋_GB2312" w:cs="Times New Roman"/>
          <w:b w:val="0"/>
          <w:bCs w:val="0"/>
          <w:sz w:val="32"/>
          <w:szCs w:val="32"/>
        </w:rPr>
        <w:t>服务，现组织符合相应资格条件的供应商参与本项目竞争性磋商。</w:t>
      </w:r>
    </w:p>
    <w:p w14:paraId="5B8D9FA5">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黑体" w:cs="Times New Roman"/>
          <w:b w:val="0"/>
          <w:bCs w:val="0"/>
          <w:sz w:val="32"/>
          <w:szCs w:val="32"/>
        </w:rPr>
      </w:pPr>
      <w:bookmarkStart w:id="14" w:name="_Toc287988933"/>
      <w:bookmarkStart w:id="15" w:name="_Toc287988765"/>
      <w:bookmarkStart w:id="16" w:name="_Toc282376892"/>
      <w:bookmarkStart w:id="17" w:name="_Toc251834967"/>
      <w:bookmarkStart w:id="18" w:name="_Toc282549809"/>
      <w:bookmarkStart w:id="19" w:name="_Toc320838659"/>
      <w:bookmarkStart w:id="20" w:name="_Toc255204930"/>
      <w:bookmarkStart w:id="21" w:name="_Toc268254545"/>
      <w:bookmarkStart w:id="22" w:name="_Toc184635054"/>
      <w:r>
        <w:rPr>
          <w:rFonts w:hint="default" w:ascii="Times New Roman" w:hAnsi="Times New Roman" w:eastAsia="黑体" w:cs="Times New Roman"/>
          <w:b w:val="0"/>
          <w:bCs w:val="0"/>
          <w:sz w:val="32"/>
          <w:szCs w:val="32"/>
          <w:lang w:val="en-US" w:eastAsia="zh-CN"/>
        </w:rPr>
        <w:t>二、</w:t>
      </w:r>
      <w:r>
        <w:rPr>
          <w:rFonts w:hint="default" w:ascii="Times New Roman" w:hAnsi="Times New Roman" w:eastAsia="黑体" w:cs="Times New Roman"/>
          <w:b w:val="0"/>
          <w:bCs w:val="0"/>
          <w:sz w:val="32"/>
          <w:szCs w:val="32"/>
        </w:rPr>
        <w:t>项目概况与</w:t>
      </w:r>
      <w:r>
        <w:rPr>
          <w:rFonts w:hint="default" w:ascii="Times New Roman" w:hAnsi="Times New Roman" w:eastAsia="黑体" w:cs="Times New Roman"/>
          <w:b w:val="0"/>
          <w:bCs w:val="0"/>
          <w:sz w:val="32"/>
          <w:szCs w:val="32"/>
          <w:lang w:val="en-US"/>
        </w:rPr>
        <w:t>磋商</w:t>
      </w:r>
      <w:r>
        <w:rPr>
          <w:rFonts w:hint="default" w:ascii="Times New Roman" w:hAnsi="Times New Roman" w:eastAsia="黑体" w:cs="Times New Roman"/>
          <w:b w:val="0"/>
          <w:bCs w:val="0"/>
          <w:sz w:val="32"/>
          <w:szCs w:val="32"/>
        </w:rPr>
        <w:t>范围</w:t>
      </w:r>
      <w:bookmarkEnd w:id="14"/>
      <w:bookmarkEnd w:id="15"/>
      <w:bookmarkEnd w:id="16"/>
      <w:bookmarkEnd w:id="17"/>
      <w:bookmarkEnd w:id="18"/>
      <w:bookmarkEnd w:id="19"/>
      <w:bookmarkEnd w:id="20"/>
      <w:bookmarkEnd w:id="21"/>
    </w:p>
    <w:p w14:paraId="7641A6C4">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bookmarkStart w:id="23" w:name="_Toc184635055"/>
      <w:r>
        <w:rPr>
          <w:rFonts w:hint="default" w:ascii="Times New Roman" w:hAnsi="Times New Roman" w:eastAsia="仿宋_GB2312" w:cs="Times New Roman"/>
          <w:b w:val="0"/>
          <w:bCs w:val="0"/>
          <w:sz w:val="32"/>
          <w:szCs w:val="32"/>
        </w:rPr>
        <w:t>2.1 项目业主：</w:t>
      </w:r>
      <w:r>
        <w:rPr>
          <w:rFonts w:hint="default" w:ascii="Times New Roman" w:hAnsi="Times New Roman" w:eastAsia="仿宋_GB2312" w:cs="Times New Roman"/>
          <w:b w:val="0"/>
          <w:bCs w:val="0"/>
          <w:sz w:val="32"/>
          <w:szCs w:val="32"/>
          <w:lang w:val="en-US"/>
        </w:rPr>
        <w:t>云南省通信管理局</w:t>
      </w:r>
      <w:r>
        <w:rPr>
          <w:rFonts w:hint="default" w:ascii="Times New Roman" w:hAnsi="Times New Roman" w:eastAsia="仿宋_GB2312" w:cs="Times New Roman"/>
          <w:b w:val="0"/>
          <w:bCs w:val="0"/>
          <w:sz w:val="32"/>
          <w:szCs w:val="32"/>
        </w:rPr>
        <w:t>；</w:t>
      </w:r>
    </w:p>
    <w:p w14:paraId="62924BB1">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2.2 项目名称：</w:t>
      </w:r>
      <w:r>
        <w:rPr>
          <w:rFonts w:hint="default" w:ascii="Times New Roman" w:hAnsi="Times New Roman" w:eastAsia="仿宋_GB2312" w:cs="Times New Roman"/>
          <w:b w:val="0"/>
          <w:bCs w:val="0"/>
          <w:sz w:val="32"/>
          <w:szCs w:val="32"/>
          <w:lang w:val="en-US"/>
        </w:rPr>
        <w:t>云南省通信管理局202</w:t>
      </w:r>
      <w:r>
        <w:rPr>
          <w:rFonts w:hint="eastAsia" w:eastAsia="仿宋_GB2312" w:cs="Times New Roman"/>
          <w:b w:val="0"/>
          <w:bCs w:val="0"/>
          <w:sz w:val="32"/>
          <w:szCs w:val="32"/>
          <w:lang w:val="en-US" w:eastAsia="zh-CN"/>
        </w:rPr>
        <w:t>6</w:t>
      </w:r>
      <w:r>
        <w:rPr>
          <w:rFonts w:hint="default" w:ascii="Times New Roman" w:hAnsi="Times New Roman" w:eastAsia="仿宋_GB2312" w:cs="Times New Roman"/>
          <w:b w:val="0"/>
          <w:bCs w:val="0"/>
          <w:sz w:val="32"/>
          <w:szCs w:val="32"/>
          <w:lang w:val="en-US"/>
        </w:rPr>
        <w:t>年网络安全检测与技术支撑服务</w:t>
      </w:r>
      <w:r>
        <w:rPr>
          <w:rFonts w:hint="default" w:ascii="Times New Roman" w:hAnsi="Times New Roman" w:eastAsia="仿宋_GB2312" w:cs="Times New Roman"/>
          <w:b w:val="0"/>
          <w:bCs w:val="0"/>
          <w:sz w:val="32"/>
          <w:szCs w:val="32"/>
        </w:rPr>
        <w:t>；</w:t>
      </w:r>
    </w:p>
    <w:p w14:paraId="21B699B4">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2.3 项目地点：云南省；</w:t>
      </w:r>
    </w:p>
    <w:p w14:paraId="1A57F6E6">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2.4 标段划分：只设一个标段；</w:t>
      </w:r>
    </w:p>
    <w:p w14:paraId="2AD2B85F">
      <w:pPr>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560" w:lineRule="exact"/>
        <w:ind w:left="0" w:leftChars="0" w:right="0" w:rightChars="0" w:firstLine="640" w:firstLineChars="200"/>
        <w:textAlignment w:val="auto"/>
        <w:rPr>
          <w:rFonts w:hint="default" w:ascii="Times New Roman" w:hAnsi="Times New Roman" w:eastAsia="仿宋_GB2312" w:cs="Times New Roman"/>
          <w:color w:val="auto"/>
          <w:spacing w:val="8"/>
          <w:kern w:val="0"/>
          <w:sz w:val="32"/>
          <w:szCs w:val="32"/>
          <w:lang w:val="en-US" w:eastAsia="zh-CN" w:bidi="ar"/>
        </w:rPr>
      </w:pPr>
      <w:r>
        <w:rPr>
          <w:rFonts w:hint="default" w:ascii="Times New Roman" w:hAnsi="Times New Roman" w:eastAsia="仿宋_GB2312" w:cs="Times New Roman"/>
          <w:b w:val="0"/>
          <w:bCs w:val="0"/>
          <w:sz w:val="32"/>
          <w:szCs w:val="32"/>
        </w:rPr>
        <w:t>2.5 服务</w:t>
      </w:r>
      <w:r>
        <w:rPr>
          <w:rFonts w:hint="default" w:ascii="Times New Roman" w:hAnsi="Times New Roman" w:eastAsia="仿宋_GB2312" w:cs="Times New Roman"/>
          <w:b w:val="0"/>
          <w:bCs w:val="0"/>
          <w:sz w:val="32"/>
          <w:szCs w:val="32"/>
          <w:lang w:val="en-US" w:eastAsia="zh-CN"/>
        </w:rPr>
        <w:t>内容</w:t>
      </w:r>
      <w:r>
        <w:rPr>
          <w:rFonts w:hint="default" w:ascii="Times New Roman" w:hAnsi="Times New Roman" w:eastAsia="仿宋_GB2312" w:cs="Times New Roman"/>
          <w:b w:val="0"/>
          <w:bCs w:val="0"/>
          <w:sz w:val="32"/>
          <w:szCs w:val="32"/>
        </w:rPr>
        <w:t>：</w:t>
      </w:r>
      <w:r>
        <w:rPr>
          <w:rFonts w:hint="default" w:ascii="Times New Roman" w:hAnsi="Times New Roman" w:eastAsia="仿宋_GB2312" w:cs="Times New Roman"/>
          <w:color w:val="auto"/>
          <w:spacing w:val="8"/>
          <w:kern w:val="0"/>
          <w:sz w:val="32"/>
          <w:szCs w:val="32"/>
          <w:lang w:val="en-US" w:eastAsia="zh-CN" w:bidi="ar"/>
        </w:rPr>
        <w:t>围绕信息系统数据运营及网络安全等级保护相关工作，提供安全检测、漏洞修复、版本升级、策略配置、实施规划、系统可用性保障等全流程技术支撑，具体包括：</w:t>
      </w:r>
    </w:p>
    <w:p w14:paraId="0F20418E">
      <w:pPr>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560" w:lineRule="exact"/>
        <w:ind w:left="0" w:leftChars="0" w:right="0" w:rightChars="0" w:firstLine="672" w:firstLineChars="200"/>
        <w:textAlignment w:val="auto"/>
        <w:rPr>
          <w:rFonts w:hint="default" w:ascii="Times New Roman" w:hAnsi="Times New Roman" w:eastAsia="仿宋_GB2312" w:cs="Times New Roman"/>
          <w:color w:val="auto"/>
          <w:spacing w:val="8"/>
          <w:kern w:val="0"/>
          <w:sz w:val="32"/>
          <w:szCs w:val="32"/>
          <w:lang w:val="en-US" w:eastAsia="zh-CN" w:bidi="ar"/>
        </w:rPr>
      </w:pPr>
      <w:r>
        <w:rPr>
          <w:rFonts w:hint="default" w:ascii="Times New Roman" w:hAnsi="Times New Roman" w:eastAsia="仿宋_GB2312" w:cs="Times New Roman"/>
          <w:color w:val="auto"/>
          <w:spacing w:val="8"/>
          <w:kern w:val="0"/>
          <w:sz w:val="32"/>
          <w:szCs w:val="32"/>
          <w:lang w:val="en-US" w:eastAsia="zh-CN" w:bidi="ar"/>
        </w:rPr>
        <w:t>（1）系统安全检测与风险评估：按照通信网络安全防护标准，对网络安全态势感知平台、DDoS 攻击协同防御平台、互联网信息安全管理系统分别开展全面安全风险评估，针对评估发现的安全问题提供整改方案与技术支撑，输出正式系统安全检测报告。</w:t>
      </w:r>
    </w:p>
    <w:p w14:paraId="32840DF0">
      <w:pPr>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560" w:lineRule="exact"/>
        <w:ind w:left="0" w:leftChars="0" w:right="0" w:rightChars="0" w:firstLine="672" w:firstLineChars="200"/>
        <w:textAlignment w:val="auto"/>
        <w:rPr>
          <w:rFonts w:hint="default" w:ascii="Times New Roman" w:hAnsi="Times New Roman" w:eastAsia="仿宋_GB2312" w:cs="Times New Roman"/>
          <w:color w:val="auto"/>
          <w:spacing w:val="8"/>
          <w:kern w:val="0"/>
          <w:sz w:val="32"/>
          <w:szCs w:val="32"/>
          <w:lang w:val="en-US" w:eastAsia="zh-CN" w:bidi="ar"/>
        </w:rPr>
      </w:pPr>
      <w:r>
        <w:rPr>
          <w:rFonts w:hint="default" w:ascii="Times New Roman" w:hAnsi="Times New Roman" w:eastAsia="仿宋_GB2312" w:cs="Times New Roman"/>
          <w:color w:val="auto"/>
          <w:spacing w:val="8"/>
          <w:kern w:val="0"/>
          <w:sz w:val="32"/>
          <w:szCs w:val="32"/>
          <w:lang w:val="en-US" w:eastAsia="zh-CN" w:bidi="ar"/>
        </w:rPr>
        <w:t>（2）专项分析与模型优化：完成系统数据对接、安全监测、连通性与数据可用性测试；围绕网络攻击态势、攻击行为、行业分布、地域特征、漏洞风险等维度，输出网络安全态势感知专项统计分析报告；开展监测模型调优，提升系统监测准确性与运行稳定性。</w:t>
      </w:r>
    </w:p>
    <w:p w14:paraId="209A2AED">
      <w:pPr>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560" w:lineRule="exact"/>
        <w:ind w:left="0" w:leftChars="0" w:right="0" w:rightChars="0" w:firstLine="672" w:firstLineChars="200"/>
        <w:textAlignment w:val="auto"/>
        <w:rPr>
          <w:rFonts w:hint="default" w:ascii="Times New Roman" w:hAnsi="Times New Roman" w:eastAsia="仿宋_GB2312" w:cs="Times New Roman"/>
          <w:color w:val="auto"/>
          <w:spacing w:val="8"/>
          <w:kern w:val="0"/>
          <w:sz w:val="32"/>
          <w:szCs w:val="32"/>
          <w:lang w:val="en-US" w:eastAsia="zh-CN" w:bidi="ar"/>
        </w:rPr>
      </w:pPr>
      <w:r>
        <w:rPr>
          <w:rFonts w:hint="default" w:ascii="Times New Roman" w:hAnsi="Times New Roman" w:eastAsia="仿宋_GB2312" w:cs="Times New Roman"/>
          <w:color w:val="auto"/>
          <w:spacing w:val="8"/>
          <w:kern w:val="0"/>
          <w:sz w:val="32"/>
          <w:szCs w:val="32"/>
          <w:lang w:val="en-US" w:eastAsia="zh-CN" w:bidi="ar"/>
        </w:rPr>
        <w:t>（3）系统运营技术支撑：为管局侧网络安全管理系统提供建设规划、项目可研、专业咨询、实施部署、数据对接等运营支撑服务；完成接入企业的网络链路对接、系统性能与安全达标拨测。</w:t>
      </w:r>
    </w:p>
    <w:p w14:paraId="5F1A7AFE">
      <w:pPr>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560" w:lineRule="exact"/>
        <w:ind w:left="0" w:leftChars="0" w:right="0" w:rightChars="0" w:firstLine="672"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color w:val="auto"/>
          <w:spacing w:val="8"/>
          <w:kern w:val="0"/>
          <w:sz w:val="32"/>
          <w:szCs w:val="32"/>
          <w:lang w:val="en-US" w:eastAsia="zh-CN" w:bidi="ar"/>
        </w:rPr>
        <w:t>（4）应急响应支撑：提供网络安全事件应急响应技术支撑，保障突发事件处置时效。</w:t>
      </w:r>
      <w:r>
        <w:rPr>
          <w:rFonts w:hint="default" w:ascii="Times New Roman" w:hAnsi="Times New Roman" w:eastAsia="仿宋_GB2312" w:cs="Times New Roman"/>
          <w:b w:val="0"/>
          <w:bCs w:val="0"/>
          <w:sz w:val="32"/>
          <w:szCs w:val="32"/>
        </w:rPr>
        <w:t>；</w:t>
      </w:r>
    </w:p>
    <w:p w14:paraId="5168F445">
      <w:pPr>
        <w:pageBreakBefore w:val="0"/>
        <w:kinsoku/>
        <w:wordWrap/>
        <w:overflowPunct/>
        <w:topLinePunct w:val="0"/>
        <w:bidi w:val="0"/>
        <w:spacing w:line="560" w:lineRule="exact"/>
        <w:ind w:left="0" w:right="0" w:firstLine="640" w:firstLineChars="200"/>
        <w:textAlignment w:val="auto"/>
        <w:rPr>
          <w:rFonts w:hint="eastAsia"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rPr>
        <w:t>2.6</w:t>
      </w:r>
      <w:r>
        <w:rPr>
          <w:rFonts w:hint="default" w:ascii="Times New Roman" w:hAnsi="Times New Roman" w:eastAsia="仿宋_GB2312" w:cs="Times New Roman"/>
          <w:b w:val="0"/>
          <w:bCs w:val="0"/>
          <w:sz w:val="32"/>
          <w:szCs w:val="32"/>
          <w:lang w:val="en-US" w:eastAsia="zh-CN"/>
        </w:rPr>
        <w:t xml:space="preserve"> </w:t>
      </w:r>
      <w:r>
        <w:rPr>
          <w:rFonts w:hint="default" w:ascii="Times New Roman" w:hAnsi="Times New Roman" w:eastAsia="仿宋_GB2312" w:cs="Times New Roman"/>
          <w:b w:val="0"/>
          <w:bCs w:val="0"/>
          <w:sz w:val="32"/>
          <w:szCs w:val="32"/>
        </w:rPr>
        <w:t>服务期限：</w:t>
      </w:r>
      <w:r>
        <w:rPr>
          <w:rFonts w:hint="default" w:ascii="Times New Roman" w:hAnsi="Times New Roman" w:eastAsia="仿宋_GB2312" w:cs="Times New Roman"/>
          <w:b w:val="0"/>
          <w:bCs w:val="0"/>
          <w:sz w:val="32"/>
          <w:szCs w:val="32"/>
          <w:lang w:val="en-US" w:eastAsia="zh-CN"/>
        </w:rPr>
        <w:t>1</w:t>
      </w:r>
      <w:r>
        <w:rPr>
          <w:rFonts w:hint="default" w:ascii="Times New Roman" w:hAnsi="Times New Roman" w:eastAsia="仿宋_GB2312" w:cs="Times New Roman"/>
          <w:b w:val="0"/>
          <w:bCs w:val="0"/>
          <w:sz w:val="32"/>
          <w:szCs w:val="32"/>
        </w:rPr>
        <w:t>年</w:t>
      </w:r>
      <w:r>
        <w:rPr>
          <w:rFonts w:hint="eastAsia" w:eastAsia="仿宋_GB2312" w:cs="Times New Roman"/>
          <w:b w:val="0"/>
          <w:bCs w:val="0"/>
          <w:sz w:val="32"/>
          <w:szCs w:val="32"/>
          <w:lang w:val="en-US" w:eastAsia="zh-CN"/>
        </w:rPr>
        <w:t>;</w:t>
      </w:r>
    </w:p>
    <w:p w14:paraId="58B8A517">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2.7 服务质量：满足国家、省市招标投标相关法规及文件要求，符合 YD/T 2699-2014、YD/T 2244-2020 等行业标准及云南省通信管理局网络安全管理要求；</w:t>
      </w:r>
    </w:p>
    <w:p w14:paraId="130586BC">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2.8 资金来源：</w:t>
      </w:r>
      <w:r>
        <w:rPr>
          <w:rFonts w:hint="default" w:ascii="Times New Roman" w:hAnsi="Times New Roman" w:eastAsia="仿宋_GB2312" w:cs="Times New Roman"/>
          <w:b w:val="0"/>
          <w:bCs w:val="0"/>
          <w:sz w:val="32"/>
          <w:szCs w:val="32"/>
          <w:lang w:val="en-US" w:eastAsia="zh-CN"/>
        </w:rPr>
        <w:t>自筹资金</w:t>
      </w:r>
      <w:r>
        <w:rPr>
          <w:rFonts w:hint="default" w:ascii="Times New Roman" w:hAnsi="Times New Roman" w:eastAsia="仿宋_GB2312" w:cs="Times New Roman"/>
          <w:b w:val="0"/>
          <w:bCs w:val="0"/>
          <w:sz w:val="32"/>
          <w:szCs w:val="32"/>
        </w:rPr>
        <w:t>。</w:t>
      </w:r>
    </w:p>
    <w:p w14:paraId="0C791FC3">
      <w:pPr>
        <w:pageBreakBefore w:val="0"/>
        <w:kinsoku/>
        <w:wordWrap/>
        <w:overflowPunct/>
        <w:topLinePunct w:val="0"/>
        <w:bidi w:val="0"/>
        <w:spacing w:line="560" w:lineRule="exact"/>
        <w:ind w:left="0" w:right="0" w:firstLine="640"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2.9 预算金额：人民币 80000.00 元（大写：捌万元整）</w:t>
      </w:r>
    </w:p>
    <w:bookmarkEnd w:id="23"/>
    <w:p w14:paraId="5E383BB2">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黑体" w:cs="Times New Roman"/>
          <w:b w:val="0"/>
          <w:bCs w:val="0"/>
          <w:sz w:val="32"/>
          <w:szCs w:val="32"/>
        </w:rPr>
      </w:pPr>
      <w:bookmarkStart w:id="24" w:name="_Toc251834968"/>
      <w:bookmarkStart w:id="25" w:name="_Toc282376893"/>
      <w:bookmarkStart w:id="26" w:name="_Toc255204931"/>
      <w:bookmarkStart w:id="27" w:name="_Toc320838660"/>
      <w:bookmarkStart w:id="28" w:name="_Toc287988766"/>
      <w:bookmarkStart w:id="29" w:name="_Toc282549810"/>
      <w:bookmarkStart w:id="30" w:name="_Toc268254546"/>
      <w:bookmarkStart w:id="31" w:name="_Toc287988934"/>
      <w:r>
        <w:rPr>
          <w:rFonts w:hint="default" w:ascii="Times New Roman" w:hAnsi="Times New Roman" w:eastAsia="黑体" w:cs="Times New Roman"/>
          <w:b w:val="0"/>
          <w:bCs w:val="0"/>
          <w:sz w:val="32"/>
          <w:szCs w:val="32"/>
          <w:lang w:val="en-US" w:eastAsia="zh-CN"/>
        </w:rPr>
        <w:t>三、</w:t>
      </w:r>
      <w:r>
        <w:rPr>
          <w:rFonts w:hint="default" w:ascii="Times New Roman" w:hAnsi="Times New Roman" w:eastAsia="黑体" w:cs="Times New Roman"/>
          <w:b w:val="0"/>
          <w:bCs w:val="0"/>
          <w:sz w:val="32"/>
          <w:szCs w:val="32"/>
        </w:rPr>
        <w:t>资格要求</w:t>
      </w:r>
      <w:bookmarkEnd w:id="24"/>
      <w:bookmarkEnd w:id="25"/>
      <w:bookmarkEnd w:id="26"/>
      <w:bookmarkEnd w:id="27"/>
      <w:bookmarkEnd w:id="28"/>
      <w:bookmarkEnd w:id="29"/>
      <w:bookmarkEnd w:id="30"/>
      <w:bookmarkEnd w:id="31"/>
    </w:p>
    <w:bookmarkEnd w:id="22"/>
    <w:p w14:paraId="32F96450">
      <w:pPr>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 w:cs="Times New Roman"/>
          <w:sz w:val="32"/>
          <w:szCs w:val="32"/>
        </w:rPr>
      </w:pPr>
      <w:bookmarkStart w:id="32" w:name="_Toc320838661"/>
      <w:bookmarkStart w:id="33" w:name="_Toc251834969"/>
      <w:bookmarkStart w:id="34" w:name="_Toc287988935"/>
      <w:bookmarkStart w:id="35" w:name="_Toc282376894"/>
      <w:bookmarkStart w:id="36" w:name="_Toc255204932"/>
      <w:bookmarkStart w:id="37" w:name="_Toc287988767"/>
      <w:bookmarkStart w:id="38" w:name="_Toc268254547"/>
      <w:bookmarkStart w:id="39" w:name="_Toc282549811"/>
      <w:r>
        <w:rPr>
          <w:rFonts w:hint="default" w:ascii="Times New Roman" w:hAnsi="Times New Roman" w:eastAsia="仿宋" w:cs="Times New Roman"/>
          <w:sz w:val="32"/>
          <w:szCs w:val="32"/>
          <w:lang w:val="en-US" w:eastAsia="zh-CN"/>
        </w:rPr>
        <w:t xml:space="preserve">3.1 </w:t>
      </w:r>
      <w:r>
        <w:rPr>
          <w:rFonts w:hint="default" w:ascii="Times New Roman" w:hAnsi="Times New Roman" w:eastAsia="仿宋" w:cs="Times New Roman"/>
          <w:sz w:val="32"/>
          <w:szCs w:val="32"/>
        </w:rPr>
        <w:t>满足《中华人民共和国政府采购法》第二十二条规定；</w:t>
      </w:r>
    </w:p>
    <w:p w14:paraId="6A58A446">
      <w:pPr>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3.2 竞标人必须是在中华人民共和国境内注册具有独立法人资格的企事业单位，具有有效的营业执照；</w:t>
      </w:r>
    </w:p>
    <w:p w14:paraId="2D21D64C">
      <w:pPr>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3.3 竞标人须具有良好的商业信誉和健全的财务会计制度：</w:t>
      </w:r>
    </w:p>
    <w:p w14:paraId="0811372A">
      <w:pPr>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①提供上一年度财务报告扫描件；</w:t>
      </w:r>
    </w:p>
    <w:p w14:paraId="7AD733AB">
      <w:pPr>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②供应商注册时间距竞标文件递交截止日不足一年的，可提供在工商备案的公司章程扫描件）；</w:t>
      </w:r>
    </w:p>
    <w:p w14:paraId="5AA01D6F">
      <w:pPr>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3.4 竞标人须具有依法缴纳税收和社会保障资金的良好记录：竞标人须提供缴税所属时间在202</w:t>
      </w:r>
      <w:r>
        <w:rPr>
          <w:rFonts w:hint="eastAsia" w:eastAsia="仿宋" w:cs="Times New Roman"/>
          <w:sz w:val="32"/>
          <w:szCs w:val="32"/>
          <w:lang w:val="en-US" w:eastAsia="zh-CN"/>
        </w:rPr>
        <w:t>5</w:t>
      </w:r>
      <w:r>
        <w:rPr>
          <w:rFonts w:hint="default" w:ascii="Times New Roman" w:hAnsi="Times New Roman" w:eastAsia="仿宋" w:cs="Times New Roman"/>
          <w:sz w:val="32"/>
          <w:szCs w:val="32"/>
          <w:lang w:val="en-US" w:eastAsia="zh-CN"/>
        </w:rPr>
        <w:t>年1月至本项目竞标文件提交截止时间前任意3个月的税务局税收通用缴款书或银行电子缴税（费）凭证或税务局出具纳税情况的相关证明，依法免税的，应提供依法免税的相关证明文件（扫描件加盖公章）；竞标人须提供缴费所属时间在202</w:t>
      </w:r>
      <w:r>
        <w:rPr>
          <w:rFonts w:hint="eastAsia" w:eastAsia="仿宋" w:cs="Times New Roman"/>
          <w:sz w:val="32"/>
          <w:szCs w:val="32"/>
          <w:lang w:val="en-US" w:eastAsia="zh-CN"/>
        </w:rPr>
        <w:t>5</w:t>
      </w:r>
      <w:r>
        <w:rPr>
          <w:rFonts w:hint="default" w:ascii="Times New Roman" w:hAnsi="Times New Roman" w:eastAsia="仿宋" w:cs="Times New Roman"/>
          <w:sz w:val="32"/>
          <w:szCs w:val="32"/>
          <w:lang w:val="en-US" w:eastAsia="zh-CN"/>
        </w:rPr>
        <w:t>年1月至本项目竞标文件提交截止时间前任意3个月的社保费缴款书或银行电子缴税（费）凭证或社保管理部门出具的有效的缴款证明，依法免缴的，应提供依法免缴的相关证明文件；</w:t>
      </w:r>
    </w:p>
    <w:p w14:paraId="18683A34">
      <w:pPr>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3.5 具有履行合同所必需的设备和专业技术能力，网络与信息安全相关资质或相关项目经验。</w:t>
      </w:r>
    </w:p>
    <w:p w14:paraId="657327C3">
      <w:pPr>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3.6 信誉要求：竞标人应信誉良好，没有处于被责令停业，资格被取消，财产被接管、冻结、破产状态；在最近三年内没有骗取中标和严重违约的记录，提供相关证明资料或说明承诺（竞标人未被“信用中国（网址：https://www.creditchina.gov.cn/）”列入失信被执行人名单；竞标人未被工商行政管理机关在国家企业信用信息公示系统（www.gsxt.gov.cn） 中列入严重违法失信企业名单，附网站查询结果截图扫描件加盖公章）。</w:t>
      </w:r>
    </w:p>
    <w:p w14:paraId="2DA0475C">
      <w:pPr>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3.7 本次磋商不接受联合体、办事机构、挂靠公司。</w:t>
      </w:r>
    </w:p>
    <w:p w14:paraId="0FC4F883">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lang w:val="en-US" w:eastAsia="zh-CN"/>
        </w:rPr>
        <w:t>四、</w:t>
      </w:r>
      <w:r>
        <w:rPr>
          <w:rFonts w:hint="default" w:ascii="Times New Roman" w:hAnsi="Times New Roman" w:eastAsia="黑体" w:cs="Times New Roman"/>
          <w:b w:val="0"/>
          <w:bCs w:val="0"/>
          <w:sz w:val="32"/>
          <w:szCs w:val="32"/>
        </w:rPr>
        <w:t>竞争性</w:t>
      </w:r>
      <w:r>
        <w:rPr>
          <w:rFonts w:hint="default" w:ascii="Times New Roman" w:hAnsi="Times New Roman" w:eastAsia="黑体" w:cs="Times New Roman"/>
          <w:b w:val="0"/>
          <w:bCs w:val="0"/>
          <w:sz w:val="32"/>
          <w:szCs w:val="32"/>
          <w:lang w:val="en-US"/>
        </w:rPr>
        <w:t>磋商</w:t>
      </w:r>
      <w:r>
        <w:rPr>
          <w:rFonts w:hint="default" w:ascii="Times New Roman" w:hAnsi="Times New Roman" w:eastAsia="黑体" w:cs="Times New Roman"/>
          <w:b w:val="0"/>
          <w:bCs w:val="0"/>
          <w:sz w:val="32"/>
          <w:szCs w:val="32"/>
        </w:rPr>
        <w:t>文件的获取</w:t>
      </w:r>
      <w:bookmarkEnd w:id="32"/>
      <w:bookmarkEnd w:id="33"/>
      <w:bookmarkEnd w:id="34"/>
      <w:bookmarkEnd w:id="35"/>
      <w:bookmarkEnd w:id="36"/>
      <w:bookmarkEnd w:id="37"/>
      <w:bookmarkEnd w:id="38"/>
      <w:bookmarkEnd w:id="39"/>
    </w:p>
    <w:p w14:paraId="0A029437">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bookmarkStart w:id="40" w:name="_Toc282549812"/>
      <w:bookmarkStart w:id="41" w:name="_Toc287988768"/>
      <w:bookmarkStart w:id="42" w:name="_Toc282376895"/>
      <w:bookmarkStart w:id="43" w:name="_Toc320838662"/>
      <w:bookmarkStart w:id="44" w:name="_Toc251834970"/>
      <w:bookmarkStart w:id="45" w:name="_Toc268254548"/>
      <w:bookmarkStart w:id="46" w:name="_Toc287988936"/>
      <w:bookmarkStart w:id="47" w:name="_Toc255204933"/>
      <w:r>
        <w:rPr>
          <w:rFonts w:hint="default" w:ascii="Times New Roman" w:hAnsi="Times New Roman" w:eastAsia="仿宋_GB2312" w:cs="Times New Roman"/>
          <w:b w:val="0"/>
          <w:bCs w:val="0"/>
          <w:sz w:val="32"/>
          <w:szCs w:val="32"/>
        </w:rPr>
        <w:t>凡有意参加</w:t>
      </w:r>
      <w:r>
        <w:rPr>
          <w:rFonts w:hint="default" w:ascii="Times New Roman" w:hAnsi="Times New Roman" w:eastAsia="仿宋_GB2312" w:cs="Times New Roman"/>
          <w:b w:val="0"/>
          <w:bCs w:val="0"/>
          <w:sz w:val="32"/>
          <w:szCs w:val="32"/>
          <w:lang w:val="en-US"/>
        </w:rPr>
        <w:t>磋商</w:t>
      </w:r>
      <w:r>
        <w:rPr>
          <w:rFonts w:hint="default" w:ascii="Times New Roman" w:hAnsi="Times New Roman" w:eastAsia="仿宋_GB2312" w:cs="Times New Roman"/>
          <w:b w:val="0"/>
          <w:bCs w:val="0"/>
          <w:sz w:val="32"/>
          <w:szCs w:val="32"/>
        </w:rPr>
        <w:t>者，</w:t>
      </w:r>
      <w:r>
        <w:rPr>
          <w:rFonts w:hint="default" w:ascii="Times New Roman" w:hAnsi="Times New Roman" w:eastAsia="仿宋_GB2312" w:cs="Times New Roman"/>
          <w:b w:val="0"/>
          <w:bCs w:val="0"/>
          <w:sz w:val="32"/>
          <w:szCs w:val="32"/>
          <w:lang w:val="en-US" w:eastAsia="zh-CN"/>
        </w:rPr>
        <w:t>可于</w:t>
      </w:r>
      <w:r>
        <w:rPr>
          <w:rFonts w:hint="default" w:ascii="Times New Roman" w:hAnsi="Times New Roman" w:eastAsia="仿宋" w:cs="Times New Roman"/>
          <w:sz w:val="32"/>
          <w:szCs w:val="32"/>
          <w:u w:val="none"/>
          <w:lang w:val="en-US" w:eastAsia="zh-CN"/>
        </w:rPr>
        <w:t>202</w:t>
      </w:r>
      <w:r>
        <w:rPr>
          <w:rFonts w:hint="eastAsia" w:eastAsia="仿宋" w:cs="Times New Roman"/>
          <w:sz w:val="32"/>
          <w:szCs w:val="32"/>
          <w:u w:val="none"/>
          <w:lang w:val="en-US" w:eastAsia="zh-CN"/>
        </w:rPr>
        <w:t>6</w:t>
      </w:r>
      <w:r>
        <w:rPr>
          <w:rFonts w:hint="default" w:ascii="Times New Roman" w:hAnsi="Times New Roman" w:eastAsia="仿宋" w:cs="Times New Roman"/>
          <w:sz w:val="32"/>
          <w:szCs w:val="32"/>
          <w:u w:val="none"/>
        </w:rPr>
        <w:t>年</w:t>
      </w:r>
      <w:r>
        <w:rPr>
          <w:rFonts w:hint="eastAsia" w:eastAsia="仿宋" w:cs="Times New Roman"/>
          <w:sz w:val="32"/>
          <w:szCs w:val="32"/>
          <w:u w:val="none"/>
          <w:lang w:val="en-US" w:eastAsia="zh-CN"/>
        </w:rPr>
        <w:t>10</w:t>
      </w:r>
      <w:r>
        <w:rPr>
          <w:rFonts w:hint="default" w:ascii="Times New Roman" w:hAnsi="Times New Roman" w:eastAsia="仿宋" w:cs="Times New Roman"/>
          <w:sz w:val="32"/>
          <w:szCs w:val="32"/>
          <w:u w:val="none"/>
        </w:rPr>
        <w:t>月</w:t>
      </w:r>
      <w:r>
        <w:rPr>
          <w:rFonts w:hint="eastAsia" w:eastAsia="仿宋" w:cs="Times New Roman"/>
          <w:sz w:val="32"/>
          <w:szCs w:val="32"/>
          <w:u w:val="none"/>
          <w:lang w:val="en-US" w:eastAsia="zh-CN"/>
        </w:rPr>
        <w:t>15</w:t>
      </w:r>
      <w:r>
        <w:rPr>
          <w:rFonts w:hint="default" w:ascii="Times New Roman" w:hAnsi="Times New Roman" w:eastAsia="仿宋" w:cs="Times New Roman"/>
          <w:sz w:val="32"/>
          <w:szCs w:val="32"/>
          <w:u w:val="none"/>
        </w:rPr>
        <w:t>日至202</w:t>
      </w:r>
      <w:r>
        <w:rPr>
          <w:rFonts w:hint="eastAsia" w:eastAsia="仿宋" w:cs="Times New Roman"/>
          <w:sz w:val="32"/>
          <w:szCs w:val="32"/>
          <w:u w:val="none"/>
          <w:lang w:val="en-US" w:eastAsia="zh-CN"/>
        </w:rPr>
        <w:t>6</w:t>
      </w:r>
      <w:r>
        <w:rPr>
          <w:rFonts w:hint="default" w:ascii="Times New Roman" w:hAnsi="Times New Roman" w:eastAsia="仿宋" w:cs="Times New Roman"/>
          <w:sz w:val="32"/>
          <w:szCs w:val="32"/>
          <w:u w:val="none"/>
        </w:rPr>
        <w:t>年</w:t>
      </w:r>
      <w:r>
        <w:rPr>
          <w:rFonts w:hint="eastAsia" w:eastAsia="仿宋" w:cs="Times New Roman"/>
          <w:sz w:val="32"/>
          <w:szCs w:val="32"/>
          <w:u w:val="none"/>
          <w:lang w:val="en-US" w:eastAsia="zh-CN"/>
        </w:rPr>
        <w:t>10</w:t>
      </w:r>
      <w:r>
        <w:rPr>
          <w:rFonts w:hint="default" w:ascii="Times New Roman" w:hAnsi="Times New Roman" w:eastAsia="仿宋" w:cs="Times New Roman"/>
          <w:sz w:val="32"/>
          <w:szCs w:val="32"/>
          <w:u w:val="none"/>
        </w:rPr>
        <w:t>月</w:t>
      </w:r>
      <w:r>
        <w:rPr>
          <w:rFonts w:hint="eastAsia" w:eastAsia="仿宋" w:cs="Times New Roman"/>
          <w:sz w:val="32"/>
          <w:szCs w:val="32"/>
          <w:u w:val="none"/>
          <w:lang w:val="en-US" w:eastAsia="zh-CN"/>
        </w:rPr>
        <w:t>22</w:t>
      </w:r>
      <w:r>
        <w:rPr>
          <w:rFonts w:hint="default" w:ascii="Times New Roman" w:hAnsi="Times New Roman" w:eastAsia="仿宋" w:cs="Times New Roman"/>
          <w:sz w:val="32"/>
          <w:szCs w:val="32"/>
          <w:u w:val="none"/>
        </w:rPr>
        <w:t>日</w:t>
      </w:r>
      <w:r>
        <w:rPr>
          <w:rFonts w:hint="default" w:ascii="Times New Roman" w:hAnsi="Times New Roman" w:eastAsia="仿宋_GB2312" w:cs="Times New Roman"/>
          <w:b w:val="0"/>
          <w:bCs w:val="0"/>
          <w:sz w:val="32"/>
          <w:szCs w:val="32"/>
        </w:rPr>
        <w:t>（北京时间，下同），</w:t>
      </w:r>
      <w:r>
        <w:rPr>
          <w:rFonts w:hint="default" w:ascii="Times New Roman" w:hAnsi="Times New Roman" w:eastAsia="仿宋_GB2312" w:cs="Times New Roman"/>
          <w:b w:val="0"/>
          <w:bCs w:val="0"/>
          <w:sz w:val="32"/>
          <w:szCs w:val="32"/>
          <w:lang w:val="en-US" w:eastAsia="zh-CN"/>
        </w:rPr>
        <w:t>通过</w:t>
      </w:r>
      <w:r>
        <w:rPr>
          <w:rFonts w:hint="default" w:ascii="Times New Roman" w:hAnsi="Times New Roman" w:eastAsia="仿宋" w:cs="Times New Roman"/>
          <w:sz w:val="32"/>
          <w:szCs w:val="32"/>
        </w:rPr>
        <w:t>云南省通信管理局官网下载磋商文件</w:t>
      </w:r>
      <w:r>
        <w:rPr>
          <w:rFonts w:hint="default" w:ascii="Times New Roman" w:hAnsi="Times New Roman" w:eastAsia="仿宋_GB2312" w:cs="Times New Roman"/>
          <w:b w:val="0"/>
          <w:bCs w:val="0"/>
          <w:sz w:val="32"/>
          <w:szCs w:val="32"/>
        </w:rPr>
        <w:t>。</w:t>
      </w:r>
    </w:p>
    <w:p w14:paraId="253B926A">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lang w:val="en-US" w:eastAsia="zh-CN"/>
        </w:rPr>
        <w:t>五</w:t>
      </w:r>
      <w:r>
        <w:rPr>
          <w:rFonts w:hint="default" w:ascii="Times New Roman" w:hAnsi="Times New Roman" w:eastAsia="黑体" w:cs="Times New Roman"/>
          <w:b w:val="0"/>
          <w:bCs w:val="0"/>
          <w:sz w:val="32"/>
          <w:szCs w:val="32"/>
        </w:rPr>
        <w:t>、竞标文件的递交</w:t>
      </w:r>
      <w:bookmarkEnd w:id="40"/>
      <w:bookmarkEnd w:id="41"/>
      <w:bookmarkEnd w:id="42"/>
      <w:bookmarkEnd w:id="43"/>
      <w:bookmarkEnd w:id="44"/>
      <w:bookmarkEnd w:id="45"/>
      <w:bookmarkEnd w:id="46"/>
      <w:bookmarkEnd w:id="47"/>
    </w:p>
    <w:p w14:paraId="206024AD">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5.1 递交截止时间（竞标截止时间，下同）：202</w:t>
      </w:r>
      <w:r>
        <w:rPr>
          <w:rFonts w:hint="eastAsia" w:eastAsia="仿宋_GB2312" w:cs="Times New Roman"/>
          <w:b w:val="0"/>
          <w:bCs w:val="0"/>
          <w:sz w:val="32"/>
          <w:szCs w:val="32"/>
          <w:lang w:val="en-US" w:eastAsia="zh-CN"/>
        </w:rPr>
        <w:t>6</w:t>
      </w:r>
      <w:r>
        <w:rPr>
          <w:rFonts w:hint="default" w:ascii="Times New Roman" w:hAnsi="Times New Roman" w:eastAsia="仿宋_GB2312" w:cs="Times New Roman"/>
          <w:b w:val="0"/>
          <w:bCs w:val="0"/>
          <w:sz w:val="32"/>
          <w:szCs w:val="32"/>
        </w:rPr>
        <w:t>年</w:t>
      </w:r>
      <w:r>
        <w:rPr>
          <w:rFonts w:hint="eastAsia" w:eastAsia="仿宋_GB2312" w:cs="Times New Roman"/>
          <w:b w:val="0"/>
          <w:bCs w:val="0"/>
          <w:sz w:val="32"/>
          <w:szCs w:val="32"/>
          <w:lang w:val="en-US" w:eastAsia="zh-CN"/>
        </w:rPr>
        <w:t>10</w:t>
      </w:r>
      <w:r>
        <w:rPr>
          <w:rFonts w:hint="default" w:ascii="Times New Roman" w:hAnsi="Times New Roman" w:eastAsia="仿宋_GB2312" w:cs="Times New Roman"/>
          <w:b w:val="0"/>
          <w:bCs w:val="0"/>
          <w:sz w:val="32"/>
          <w:szCs w:val="32"/>
        </w:rPr>
        <w:t>月</w:t>
      </w:r>
      <w:r>
        <w:rPr>
          <w:rFonts w:hint="eastAsia" w:eastAsia="仿宋_GB2312" w:cs="Times New Roman"/>
          <w:b w:val="0"/>
          <w:bCs w:val="0"/>
          <w:sz w:val="32"/>
          <w:szCs w:val="32"/>
          <w:lang w:val="en-US" w:eastAsia="zh-CN"/>
        </w:rPr>
        <w:t>29</w:t>
      </w:r>
      <w:r>
        <w:rPr>
          <w:rFonts w:hint="default" w:ascii="Times New Roman" w:hAnsi="Times New Roman" w:eastAsia="仿宋_GB2312" w:cs="Times New Roman"/>
          <w:b w:val="0"/>
          <w:bCs w:val="0"/>
          <w:sz w:val="32"/>
          <w:szCs w:val="32"/>
        </w:rPr>
        <w:t xml:space="preserve"> 日1</w:t>
      </w:r>
      <w:r>
        <w:rPr>
          <w:rFonts w:hint="eastAsia" w:eastAsia="仿宋_GB2312" w:cs="Times New Roman"/>
          <w:b w:val="0"/>
          <w:bCs w:val="0"/>
          <w:sz w:val="32"/>
          <w:szCs w:val="32"/>
          <w:lang w:val="en-US" w:eastAsia="zh-CN"/>
        </w:rPr>
        <w:t>7</w:t>
      </w:r>
      <w:r>
        <w:rPr>
          <w:rFonts w:hint="default" w:ascii="Times New Roman" w:hAnsi="Times New Roman" w:eastAsia="仿宋_GB2312" w:cs="Times New Roman"/>
          <w:b w:val="0"/>
          <w:bCs w:val="0"/>
          <w:sz w:val="32"/>
          <w:szCs w:val="32"/>
        </w:rPr>
        <w:t>点。</w:t>
      </w:r>
    </w:p>
    <w:p w14:paraId="7AA2DC92">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 xml:space="preserve">5.2 </w:t>
      </w:r>
      <w:r>
        <w:rPr>
          <w:rFonts w:hint="default" w:ascii="Times New Roman" w:hAnsi="Times New Roman" w:eastAsia="仿宋_GB2312" w:cs="Times New Roman"/>
          <w:b w:val="0"/>
          <w:bCs w:val="0"/>
          <w:sz w:val="32"/>
          <w:szCs w:val="32"/>
          <w:lang w:eastAsia="zh-CN"/>
        </w:rPr>
        <w:t>现场</w:t>
      </w:r>
      <w:r>
        <w:rPr>
          <w:rFonts w:hint="default" w:ascii="Times New Roman" w:hAnsi="Times New Roman" w:eastAsia="仿宋_GB2312" w:cs="Times New Roman"/>
          <w:b w:val="0"/>
          <w:bCs w:val="0"/>
          <w:sz w:val="32"/>
          <w:szCs w:val="32"/>
        </w:rPr>
        <w:t>递交</w:t>
      </w:r>
      <w:r>
        <w:rPr>
          <w:rFonts w:hint="default" w:ascii="Times New Roman" w:hAnsi="Times New Roman" w:eastAsia="仿宋_GB2312" w:cs="Times New Roman"/>
          <w:b w:val="0"/>
          <w:bCs w:val="0"/>
          <w:sz w:val="32"/>
          <w:szCs w:val="32"/>
          <w:lang w:val="en-US" w:eastAsia="zh-CN"/>
        </w:rPr>
        <w:t>打印资料及电子版材料</w:t>
      </w:r>
      <w:r>
        <w:rPr>
          <w:rFonts w:hint="default" w:ascii="Times New Roman" w:hAnsi="Times New Roman" w:eastAsia="仿宋_GB2312" w:cs="Times New Roman"/>
          <w:b w:val="0"/>
          <w:bCs w:val="0"/>
          <w:sz w:val="32"/>
          <w:szCs w:val="32"/>
        </w:rPr>
        <w:t>。</w:t>
      </w:r>
    </w:p>
    <w:p w14:paraId="241E40B7">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lang w:eastAsia="zh-CN"/>
        </w:rPr>
      </w:pPr>
      <w:r>
        <w:rPr>
          <w:rFonts w:hint="default" w:ascii="Times New Roman" w:hAnsi="Times New Roman" w:eastAsia="仿宋_GB2312" w:cs="Times New Roman"/>
          <w:b w:val="0"/>
          <w:bCs w:val="0"/>
          <w:sz w:val="32"/>
          <w:szCs w:val="32"/>
        </w:rPr>
        <w:t>5.3 逾期</w:t>
      </w:r>
      <w:r>
        <w:rPr>
          <w:rFonts w:hint="default" w:ascii="Times New Roman" w:hAnsi="Times New Roman" w:eastAsia="仿宋_GB2312" w:cs="Times New Roman"/>
          <w:b w:val="0"/>
          <w:bCs w:val="0"/>
          <w:sz w:val="32"/>
          <w:szCs w:val="32"/>
          <w:lang w:val="en-US" w:eastAsia="zh-CN"/>
        </w:rPr>
        <w:t>报</w:t>
      </w:r>
      <w:r>
        <w:rPr>
          <w:rFonts w:hint="default" w:ascii="Times New Roman" w:hAnsi="Times New Roman" w:eastAsia="仿宋_GB2312" w:cs="Times New Roman"/>
          <w:b w:val="0"/>
          <w:bCs w:val="0"/>
          <w:sz w:val="32"/>
          <w:szCs w:val="32"/>
        </w:rPr>
        <w:t>送的或者未</w:t>
      </w:r>
      <w:r>
        <w:rPr>
          <w:rFonts w:hint="default" w:ascii="Times New Roman" w:hAnsi="Times New Roman" w:eastAsia="仿宋_GB2312" w:cs="Times New Roman"/>
          <w:b w:val="0"/>
          <w:bCs w:val="0"/>
          <w:sz w:val="32"/>
          <w:szCs w:val="32"/>
          <w:lang w:val="en-US" w:eastAsia="zh-CN"/>
        </w:rPr>
        <w:t>报</w:t>
      </w:r>
      <w:r>
        <w:rPr>
          <w:rFonts w:hint="default" w:ascii="Times New Roman" w:hAnsi="Times New Roman" w:eastAsia="仿宋_GB2312" w:cs="Times New Roman"/>
          <w:b w:val="0"/>
          <w:bCs w:val="0"/>
          <w:sz w:val="32"/>
          <w:szCs w:val="32"/>
        </w:rPr>
        <w:t>送指定</w:t>
      </w:r>
      <w:r>
        <w:rPr>
          <w:rFonts w:hint="default" w:ascii="Times New Roman" w:hAnsi="Times New Roman" w:eastAsia="仿宋_GB2312" w:cs="Times New Roman"/>
          <w:b w:val="0"/>
          <w:bCs w:val="0"/>
          <w:sz w:val="32"/>
          <w:szCs w:val="32"/>
          <w:lang w:val="en-US" w:eastAsia="zh-CN"/>
        </w:rPr>
        <w:t>地点</w:t>
      </w:r>
      <w:r>
        <w:rPr>
          <w:rFonts w:hint="default" w:ascii="Times New Roman" w:hAnsi="Times New Roman" w:eastAsia="仿宋_GB2312" w:cs="Times New Roman"/>
          <w:b w:val="0"/>
          <w:bCs w:val="0"/>
          <w:sz w:val="32"/>
          <w:szCs w:val="32"/>
        </w:rPr>
        <w:t>的竞标文件，招标人不予受理</w:t>
      </w:r>
      <w:bookmarkStart w:id="48" w:name="_Toc320838663"/>
      <w:bookmarkStart w:id="49" w:name="_Toc282549813"/>
      <w:bookmarkStart w:id="50" w:name="_Toc287988769"/>
      <w:bookmarkStart w:id="51" w:name="_Toc287988937"/>
      <w:bookmarkStart w:id="52" w:name="_Toc268254549"/>
      <w:bookmarkStart w:id="53" w:name="_Toc282376896"/>
      <w:r>
        <w:rPr>
          <w:rFonts w:hint="default" w:ascii="Times New Roman" w:hAnsi="Times New Roman" w:eastAsia="仿宋_GB2312" w:cs="Times New Roman"/>
          <w:b w:val="0"/>
          <w:bCs w:val="0"/>
          <w:sz w:val="32"/>
          <w:szCs w:val="32"/>
          <w:lang w:eastAsia="zh-CN"/>
        </w:rPr>
        <w:t>。</w:t>
      </w:r>
    </w:p>
    <w:p w14:paraId="32B99219">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5.4 此次报价为一次性报价，请结合企业实际情况谨慎报价。</w:t>
      </w:r>
    </w:p>
    <w:p w14:paraId="3847AE65">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lang w:val="en-US" w:eastAsia="zh-CN"/>
        </w:rPr>
        <w:t>六、</w:t>
      </w:r>
      <w:r>
        <w:rPr>
          <w:rFonts w:hint="default" w:ascii="Times New Roman" w:hAnsi="Times New Roman" w:eastAsia="黑体" w:cs="Times New Roman"/>
          <w:b w:val="0"/>
          <w:bCs w:val="0"/>
          <w:sz w:val="32"/>
          <w:szCs w:val="32"/>
          <w:lang w:val="en-US"/>
        </w:rPr>
        <w:t>磋商</w:t>
      </w:r>
      <w:r>
        <w:rPr>
          <w:rFonts w:hint="default" w:ascii="Times New Roman" w:hAnsi="Times New Roman" w:eastAsia="黑体" w:cs="Times New Roman"/>
          <w:b w:val="0"/>
          <w:bCs w:val="0"/>
          <w:sz w:val="32"/>
          <w:szCs w:val="32"/>
        </w:rPr>
        <w:t>公告发布媒体</w:t>
      </w:r>
      <w:bookmarkEnd w:id="48"/>
      <w:bookmarkEnd w:id="49"/>
      <w:bookmarkEnd w:id="50"/>
      <w:bookmarkEnd w:id="51"/>
      <w:bookmarkEnd w:id="52"/>
      <w:bookmarkEnd w:id="53"/>
    </w:p>
    <w:p w14:paraId="2E5A0B6B">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本公告在</w:t>
      </w:r>
      <w:r>
        <w:rPr>
          <w:rFonts w:hint="default" w:ascii="Times New Roman" w:hAnsi="Times New Roman" w:eastAsia="仿宋_GB2312" w:cs="Times New Roman"/>
          <w:b w:val="0"/>
          <w:bCs w:val="0"/>
          <w:sz w:val="32"/>
          <w:szCs w:val="32"/>
          <w:lang w:val="en-US"/>
        </w:rPr>
        <w:t>云南省通信管理局</w:t>
      </w:r>
      <w:r>
        <w:rPr>
          <w:rFonts w:hint="default" w:ascii="Times New Roman" w:hAnsi="Times New Roman" w:eastAsia="仿宋_GB2312" w:cs="Times New Roman"/>
          <w:b w:val="0"/>
          <w:bCs w:val="0"/>
          <w:sz w:val="32"/>
          <w:szCs w:val="32"/>
        </w:rPr>
        <w:t>官网（</w:t>
      </w:r>
      <w:r>
        <w:rPr>
          <w:rFonts w:hint="default" w:ascii="Times New Roman" w:hAnsi="Times New Roman" w:eastAsia="仿宋_GB2312" w:cs="Times New Roman"/>
          <w:b w:val="0"/>
          <w:bCs w:val="0"/>
          <w:sz w:val="32"/>
          <w:szCs w:val="32"/>
          <w:lang w:val="en-US"/>
        </w:rPr>
        <w:t>https://ynca.miit.gov.cn</w:t>
      </w:r>
      <w:r>
        <w:rPr>
          <w:rFonts w:hint="default" w:ascii="Times New Roman" w:hAnsi="Times New Roman" w:eastAsia="仿宋_GB2312" w:cs="Times New Roman"/>
          <w:b w:val="0"/>
          <w:bCs w:val="0"/>
          <w:sz w:val="32"/>
          <w:szCs w:val="32"/>
        </w:rPr>
        <w:t>）发布。</w:t>
      </w:r>
    </w:p>
    <w:p w14:paraId="67815283">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黑体" w:cs="Times New Roman"/>
          <w:b w:val="0"/>
          <w:bCs w:val="0"/>
          <w:sz w:val="32"/>
          <w:szCs w:val="32"/>
        </w:rPr>
      </w:pPr>
      <w:bookmarkStart w:id="54" w:name="_Toc251834972"/>
      <w:bookmarkStart w:id="55" w:name="_Toc287988770"/>
      <w:bookmarkStart w:id="56" w:name="_Toc287988938"/>
      <w:bookmarkStart w:id="57" w:name="_Toc320838664"/>
      <w:bookmarkStart w:id="58" w:name="_Toc268254550"/>
      <w:bookmarkStart w:id="59" w:name="_Toc282376897"/>
      <w:bookmarkStart w:id="60" w:name="_Toc282549814"/>
      <w:bookmarkStart w:id="61" w:name="_Toc255204934"/>
      <w:r>
        <w:rPr>
          <w:rFonts w:hint="default" w:ascii="Times New Roman" w:hAnsi="Times New Roman" w:eastAsia="黑体" w:cs="Times New Roman"/>
          <w:b w:val="0"/>
          <w:bCs w:val="0"/>
          <w:sz w:val="32"/>
          <w:szCs w:val="32"/>
          <w:lang w:val="en-US" w:eastAsia="zh-CN"/>
        </w:rPr>
        <w:t>七</w:t>
      </w:r>
      <w:r>
        <w:rPr>
          <w:rFonts w:hint="default" w:ascii="Times New Roman" w:hAnsi="Times New Roman" w:eastAsia="黑体" w:cs="Times New Roman"/>
          <w:b w:val="0"/>
          <w:bCs w:val="0"/>
          <w:sz w:val="32"/>
          <w:szCs w:val="32"/>
        </w:rPr>
        <w:t>、联系方式</w:t>
      </w:r>
      <w:bookmarkEnd w:id="54"/>
      <w:bookmarkEnd w:id="55"/>
      <w:bookmarkEnd w:id="56"/>
      <w:bookmarkEnd w:id="57"/>
      <w:bookmarkEnd w:id="58"/>
      <w:bookmarkEnd w:id="59"/>
      <w:bookmarkEnd w:id="60"/>
      <w:bookmarkEnd w:id="61"/>
    </w:p>
    <w:p w14:paraId="38F46745">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color w:val="000000"/>
          <w:sz w:val="32"/>
          <w:szCs w:val="32"/>
          <w:lang w:val="en-US"/>
        </w:rPr>
      </w:pPr>
      <w:r>
        <w:rPr>
          <w:rFonts w:hint="default" w:ascii="Times New Roman" w:hAnsi="Times New Roman" w:eastAsia="仿宋_GB2312" w:cs="Times New Roman"/>
          <w:b w:val="0"/>
          <w:bCs w:val="0"/>
          <w:color w:val="000000"/>
          <w:sz w:val="32"/>
          <w:szCs w:val="32"/>
        </w:rPr>
        <w:t>招 标 人：</w:t>
      </w:r>
      <w:r>
        <w:rPr>
          <w:rFonts w:hint="default" w:ascii="Times New Roman" w:hAnsi="Times New Roman" w:eastAsia="仿宋_GB2312" w:cs="Times New Roman"/>
          <w:b w:val="0"/>
          <w:bCs w:val="0"/>
          <w:color w:val="000000"/>
          <w:sz w:val="32"/>
          <w:szCs w:val="32"/>
          <w:lang w:val="en-US"/>
        </w:rPr>
        <w:t>云南省通信管理局</w:t>
      </w:r>
    </w:p>
    <w:p w14:paraId="3235E44E">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rPr>
        <w:t>地    址：</w:t>
      </w:r>
      <w:r>
        <w:rPr>
          <w:rFonts w:hint="default" w:ascii="Times New Roman" w:hAnsi="Times New Roman" w:eastAsia="仿宋_GB2312" w:cs="Times New Roman"/>
          <w:b w:val="0"/>
          <w:bCs w:val="0"/>
          <w:color w:val="000000"/>
          <w:sz w:val="32"/>
          <w:szCs w:val="32"/>
          <w:lang w:eastAsia="zh-CN"/>
        </w:rPr>
        <w:t>云南省昆明市</w:t>
      </w:r>
      <w:r>
        <w:rPr>
          <w:rFonts w:hint="default" w:ascii="Times New Roman" w:hAnsi="Times New Roman" w:eastAsia="仿宋_GB2312" w:cs="Times New Roman"/>
          <w:b w:val="0"/>
          <w:bCs w:val="0"/>
          <w:color w:val="000000"/>
          <w:sz w:val="32"/>
          <w:szCs w:val="32"/>
          <w:lang w:val="en-US" w:eastAsia="zh-CN"/>
        </w:rPr>
        <w:t>官渡区</w:t>
      </w:r>
      <w:r>
        <w:rPr>
          <w:rFonts w:hint="default" w:ascii="Times New Roman" w:hAnsi="Times New Roman" w:eastAsia="仿宋_GB2312" w:cs="Times New Roman"/>
          <w:b w:val="0"/>
          <w:bCs w:val="0"/>
          <w:color w:val="000000"/>
          <w:sz w:val="32"/>
          <w:szCs w:val="32"/>
          <w:lang w:eastAsia="zh-CN"/>
        </w:rPr>
        <w:t>北京路</w:t>
      </w:r>
      <w:r>
        <w:rPr>
          <w:rFonts w:hint="default" w:ascii="Times New Roman" w:hAnsi="Times New Roman" w:eastAsia="仿宋_GB2312" w:cs="Times New Roman"/>
          <w:b w:val="0"/>
          <w:bCs w:val="0"/>
          <w:color w:val="000000"/>
          <w:sz w:val="32"/>
          <w:szCs w:val="32"/>
          <w:lang w:val="en-US" w:eastAsia="zh-CN"/>
        </w:rPr>
        <w:t>136号</w:t>
      </w:r>
    </w:p>
    <w:p w14:paraId="515D83FD">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联 系 人：</w:t>
      </w:r>
      <w:r>
        <w:rPr>
          <w:rFonts w:hint="default" w:ascii="Times New Roman" w:hAnsi="Times New Roman" w:eastAsia="仿宋_GB2312" w:cs="Times New Roman"/>
          <w:b w:val="0"/>
          <w:bCs w:val="0"/>
          <w:color w:val="000000"/>
          <w:sz w:val="32"/>
          <w:szCs w:val="32"/>
          <w:lang w:val="en-US" w:eastAsia="zh-CN"/>
        </w:rPr>
        <w:t>李</w:t>
      </w:r>
      <w:r>
        <w:rPr>
          <w:rFonts w:hint="default" w:ascii="Times New Roman" w:hAnsi="Times New Roman" w:eastAsia="仿宋_GB2312" w:cs="Times New Roman"/>
          <w:b w:val="0"/>
          <w:bCs w:val="0"/>
          <w:color w:val="000000"/>
          <w:sz w:val="32"/>
          <w:szCs w:val="32"/>
          <w:lang w:eastAsia="zh-CN"/>
        </w:rPr>
        <w:t>老师</w:t>
      </w:r>
      <w:r>
        <w:rPr>
          <w:rFonts w:hint="default" w:ascii="Times New Roman" w:hAnsi="Times New Roman" w:eastAsia="仿宋_GB2312" w:cs="Times New Roman"/>
          <w:b w:val="0"/>
          <w:bCs w:val="0"/>
          <w:color w:val="000000"/>
          <w:sz w:val="32"/>
          <w:szCs w:val="32"/>
        </w:rPr>
        <w:t xml:space="preserve"> </w:t>
      </w:r>
    </w:p>
    <w:p w14:paraId="76C10D69">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 xml:space="preserve">联系电话：0871-63902075 </w:t>
      </w:r>
    </w:p>
    <w:p w14:paraId="5DFFF9A8">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日    期：202</w:t>
      </w:r>
      <w:r>
        <w:rPr>
          <w:rFonts w:hint="eastAsia" w:eastAsia="仿宋_GB2312" w:cs="Times New Roman"/>
          <w:b w:val="0"/>
          <w:bCs w:val="0"/>
          <w:color w:val="000000"/>
          <w:sz w:val="32"/>
          <w:szCs w:val="32"/>
          <w:lang w:val="en-US" w:eastAsia="zh-CN"/>
        </w:rPr>
        <w:t>6</w:t>
      </w:r>
      <w:r>
        <w:rPr>
          <w:rFonts w:hint="default" w:ascii="Times New Roman" w:hAnsi="Times New Roman" w:eastAsia="仿宋_GB2312" w:cs="Times New Roman"/>
          <w:b w:val="0"/>
          <w:bCs w:val="0"/>
          <w:color w:val="000000"/>
          <w:sz w:val="32"/>
          <w:szCs w:val="32"/>
        </w:rPr>
        <w:t>年</w:t>
      </w:r>
      <w:r>
        <w:rPr>
          <w:rFonts w:hint="eastAsia" w:eastAsia="仿宋_GB2312" w:cs="Times New Roman"/>
          <w:b w:val="0"/>
          <w:bCs w:val="0"/>
          <w:color w:val="000000"/>
          <w:sz w:val="32"/>
          <w:szCs w:val="32"/>
          <w:lang w:val="en-US" w:eastAsia="zh-CN"/>
        </w:rPr>
        <w:t>10</w:t>
      </w:r>
      <w:r>
        <w:rPr>
          <w:rFonts w:hint="default" w:ascii="Times New Roman" w:hAnsi="Times New Roman" w:eastAsia="仿宋_GB2312" w:cs="Times New Roman"/>
          <w:b w:val="0"/>
          <w:bCs w:val="0"/>
          <w:color w:val="000000"/>
          <w:sz w:val="32"/>
          <w:szCs w:val="32"/>
        </w:rPr>
        <w:t>月</w:t>
      </w:r>
      <w:r>
        <w:rPr>
          <w:rFonts w:hint="default" w:ascii="Times New Roman" w:hAnsi="Times New Roman" w:eastAsia="仿宋_GB2312" w:cs="Times New Roman"/>
          <w:b w:val="0"/>
          <w:bCs w:val="0"/>
          <w:color w:val="000000"/>
          <w:sz w:val="32"/>
          <w:szCs w:val="32"/>
          <w:lang w:val="en-US" w:eastAsia="zh-CN"/>
        </w:rPr>
        <w:t>1</w:t>
      </w:r>
      <w:r>
        <w:rPr>
          <w:rFonts w:hint="eastAsia" w:eastAsia="仿宋_GB2312" w:cs="Times New Roman"/>
          <w:b w:val="0"/>
          <w:bCs w:val="0"/>
          <w:color w:val="000000"/>
          <w:sz w:val="32"/>
          <w:szCs w:val="32"/>
          <w:lang w:val="en-US" w:eastAsia="zh-CN"/>
        </w:rPr>
        <w:t>7</w:t>
      </w:r>
      <w:r>
        <w:rPr>
          <w:rFonts w:hint="default" w:ascii="Times New Roman" w:hAnsi="Times New Roman" w:eastAsia="仿宋_GB2312" w:cs="Times New Roman"/>
          <w:b w:val="0"/>
          <w:bCs w:val="0"/>
          <w:color w:val="000000"/>
          <w:sz w:val="32"/>
          <w:szCs w:val="32"/>
        </w:rPr>
        <w:t xml:space="preserve">日 </w:t>
      </w:r>
    </w:p>
    <w:p w14:paraId="496FBFB8">
      <w:pPr>
        <w:pStyle w:val="2"/>
        <w:pageBreakBefore w:val="0"/>
        <w:kinsoku/>
        <w:wordWrap/>
        <w:overflowPunct/>
        <w:topLinePunct w:val="0"/>
        <w:bidi w:val="0"/>
        <w:spacing w:line="560" w:lineRule="exact"/>
        <w:ind w:right="0"/>
        <w:jc w:val="center"/>
        <w:textAlignment w:val="auto"/>
        <w:rPr>
          <w:rFonts w:hint="default" w:ascii="Times New Roman" w:hAnsi="Times New Roman" w:eastAsia="方正小标宋简体" w:cs="Times New Roman"/>
          <w:b w:val="0"/>
          <w:bCs w:val="0"/>
          <w:kern w:val="0"/>
          <w:sz w:val="44"/>
          <w:szCs w:val="44"/>
          <w:lang w:val="zh-CN"/>
        </w:rPr>
      </w:pPr>
      <w:bookmarkStart w:id="62" w:name="_Toc287988939"/>
      <w:bookmarkStart w:id="63" w:name="_Toc282549815"/>
      <w:bookmarkStart w:id="64" w:name="_Toc320838665"/>
      <w:bookmarkStart w:id="65" w:name="_Toc287988771"/>
      <w:r>
        <w:rPr>
          <w:rFonts w:hint="default" w:ascii="Times New Roman" w:hAnsi="Times New Roman" w:eastAsia="仿宋_GB2312" w:cs="Times New Roman"/>
          <w:b w:val="0"/>
          <w:bCs w:val="0"/>
          <w:sz w:val="32"/>
          <w:szCs w:val="32"/>
        </w:rPr>
        <w:br w:type="page"/>
      </w:r>
      <w:bookmarkStart w:id="66" w:name="_Toc50827614"/>
      <w:r>
        <w:rPr>
          <w:rFonts w:hint="default" w:ascii="Times New Roman" w:hAnsi="Times New Roman" w:eastAsia="方正小标宋简体" w:cs="Times New Roman"/>
          <w:b w:val="0"/>
          <w:bCs w:val="0"/>
          <w:kern w:val="0"/>
          <w:sz w:val="44"/>
          <w:szCs w:val="44"/>
          <w:lang w:val="zh-CN"/>
        </w:rPr>
        <w:t>第二部分  竞标人须知</w:t>
      </w:r>
      <w:bookmarkEnd w:id="62"/>
      <w:bookmarkEnd w:id="63"/>
      <w:bookmarkEnd w:id="64"/>
      <w:bookmarkEnd w:id="65"/>
      <w:bookmarkEnd w:id="66"/>
    </w:p>
    <w:p w14:paraId="4E305404">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lang w:val="zh-CN"/>
        </w:rPr>
      </w:pPr>
    </w:p>
    <w:p w14:paraId="41A8E6AB">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outlineLvl w:val="1"/>
        <w:rPr>
          <w:rFonts w:hint="default" w:ascii="Times New Roman" w:hAnsi="Times New Roman" w:eastAsia="黑体" w:cs="Times New Roman"/>
          <w:b w:val="0"/>
          <w:bCs w:val="0"/>
          <w:sz w:val="32"/>
          <w:szCs w:val="32"/>
        </w:rPr>
      </w:pPr>
      <w:bookmarkStart w:id="67" w:name="_Toc287988940"/>
      <w:bookmarkStart w:id="68" w:name="_Toc287988772"/>
      <w:bookmarkStart w:id="69" w:name="_Toc320838666"/>
      <w:r>
        <w:rPr>
          <w:rFonts w:hint="default" w:ascii="Times New Roman" w:hAnsi="Times New Roman" w:eastAsia="黑体" w:cs="Times New Roman"/>
          <w:b w:val="0"/>
          <w:bCs w:val="0"/>
          <w:sz w:val="32"/>
          <w:szCs w:val="32"/>
        </w:rPr>
        <w:t>竞标人须知前附表</w:t>
      </w:r>
      <w:bookmarkEnd w:id="67"/>
      <w:bookmarkEnd w:id="68"/>
      <w:bookmarkEnd w:id="69"/>
    </w:p>
    <w:p w14:paraId="5B349868">
      <w:pPr>
        <w:keepNext w:val="0"/>
        <w:keepLines w:val="0"/>
        <w:pageBreakBefore w:val="0"/>
        <w:widowControl w:val="0"/>
        <w:kinsoku/>
        <w:wordWrap/>
        <w:overflowPunct/>
        <w:topLinePunct w:val="0"/>
        <w:autoSpaceDE/>
        <w:autoSpaceDN/>
        <w:bidi w:val="0"/>
        <w:adjustRightInd/>
        <w:snapToGrid/>
        <w:spacing w:line="300" w:lineRule="exact"/>
        <w:ind w:left="0" w:right="0" w:firstLine="0" w:firstLineChars="0"/>
        <w:jc w:val="center"/>
        <w:textAlignment w:val="auto"/>
        <w:outlineLvl w:val="1"/>
        <w:rPr>
          <w:rFonts w:hint="default" w:ascii="Times New Roman" w:hAnsi="Times New Roman" w:eastAsia="黑体" w:cs="Times New Roman"/>
          <w:b w:val="0"/>
          <w:bCs w:val="0"/>
          <w:sz w:val="32"/>
          <w:szCs w:val="32"/>
        </w:rPr>
      </w:pPr>
    </w:p>
    <w:tbl>
      <w:tblPr>
        <w:tblStyle w:val="9"/>
        <w:tblW w:w="1036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94"/>
        <w:gridCol w:w="2106"/>
        <w:gridCol w:w="7466"/>
      </w:tblGrid>
      <w:tr w14:paraId="4D4542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tblHeader/>
          <w:jc w:val="center"/>
        </w:trPr>
        <w:tc>
          <w:tcPr>
            <w:tcW w:w="794" w:type="dxa"/>
            <w:shd w:val="clear" w:color="auto" w:fill="E6E6E6"/>
            <w:noWrap w:val="0"/>
            <w:vAlign w:val="center"/>
          </w:tcPr>
          <w:p w14:paraId="3109180B">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黑体" w:cs="Times New Roman"/>
                <w:b w:val="0"/>
                <w:bCs w:val="0"/>
                <w:sz w:val="28"/>
                <w:szCs w:val="28"/>
              </w:rPr>
            </w:pPr>
            <w:r>
              <w:rPr>
                <w:rFonts w:hint="default" w:ascii="Times New Roman" w:hAnsi="Times New Roman" w:eastAsia="黑体" w:cs="Times New Roman"/>
                <w:b w:val="0"/>
                <w:bCs w:val="0"/>
                <w:sz w:val="28"/>
                <w:szCs w:val="28"/>
              </w:rPr>
              <w:t>项号</w:t>
            </w:r>
          </w:p>
        </w:tc>
        <w:tc>
          <w:tcPr>
            <w:tcW w:w="2106" w:type="dxa"/>
            <w:shd w:val="clear" w:color="auto" w:fill="E6E6E6"/>
            <w:noWrap w:val="0"/>
            <w:vAlign w:val="center"/>
          </w:tcPr>
          <w:p w14:paraId="7BBC6960">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黑体" w:cs="Times New Roman"/>
                <w:b w:val="0"/>
                <w:bCs w:val="0"/>
                <w:sz w:val="28"/>
                <w:szCs w:val="28"/>
              </w:rPr>
            </w:pPr>
            <w:r>
              <w:rPr>
                <w:rFonts w:hint="default" w:ascii="Times New Roman" w:hAnsi="Times New Roman" w:eastAsia="黑体" w:cs="Times New Roman"/>
                <w:b w:val="0"/>
                <w:bCs w:val="0"/>
                <w:sz w:val="28"/>
                <w:szCs w:val="28"/>
              </w:rPr>
              <w:t>内    容</w:t>
            </w:r>
          </w:p>
        </w:tc>
        <w:tc>
          <w:tcPr>
            <w:tcW w:w="7466" w:type="dxa"/>
            <w:shd w:val="clear" w:color="auto" w:fill="E6E6E6"/>
            <w:noWrap w:val="0"/>
            <w:vAlign w:val="center"/>
          </w:tcPr>
          <w:p w14:paraId="029761BC">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黑体" w:cs="Times New Roman"/>
                <w:b w:val="0"/>
                <w:bCs w:val="0"/>
                <w:sz w:val="28"/>
                <w:szCs w:val="28"/>
              </w:rPr>
            </w:pPr>
            <w:r>
              <w:rPr>
                <w:rFonts w:hint="default" w:ascii="Times New Roman" w:hAnsi="Times New Roman" w:eastAsia="黑体" w:cs="Times New Roman"/>
                <w:b w:val="0"/>
                <w:bCs w:val="0"/>
                <w:sz w:val="28"/>
                <w:szCs w:val="28"/>
              </w:rPr>
              <w:t>说明与要求</w:t>
            </w:r>
          </w:p>
        </w:tc>
      </w:tr>
      <w:tr w14:paraId="748FC8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80" w:hRule="atLeast"/>
          <w:jc w:val="center"/>
        </w:trPr>
        <w:tc>
          <w:tcPr>
            <w:tcW w:w="794" w:type="dxa"/>
            <w:noWrap w:val="0"/>
            <w:vAlign w:val="center"/>
          </w:tcPr>
          <w:p w14:paraId="431F8A1C">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1</w:t>
            </w:r>
          </w:p>
        </w:tc>
        <w:tc>
          <w:tcPr>
            <w:tcW w:w="2106" w:type="dxa"/>
            <w:noWrap w:val="0"/>
            <w:vAlign w:val="center"/>
          </w:tcPr>
          <w:p w14:paraId="009C0EE2">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color w:val="000000"/>
                <w:sz w:val="28"/>
                <w:szCs w:val="28"/>
              </w:rPr>
            </w:pPr>
            <w:r>
              <w:rPr>
                <w:rFonts w:hint="default" w:ascii="Times New Roman" w:hAnsi="Times New Roman" w:eastAsia="仿宋_GB2312" w:cs="Times New Roman"/>
                <w:b w:val="0"/>
                <w:bCs w:val="0"/>
                <w:color w:val="000000"/>
                <w:sz w:val="28"/>
                <w:szCs w:val="28"/>
              </w:rPr>
              <w:t>招标人</w:t>
            </w:r>
          </w:p>
        </w:tc>
        <w:tc>
          <w:tcPr>
            <w:tcW w:w="7466" w:type="dxa"/>
            <w:noWrap w:val="0"/>
            <w:vAlign w:val="center"/>
          </w:tcPr>
          <w:p w14:paraId="4C93AF47">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textAlignment w:val="auto"/>
              <w:rPr>
                <w:rFonts w:hint="default" w:ascii="Times New Roman" w:hAnsi="Times New Roman" w:eastAsia="仿宋_GB2312" w:cs="Times New Roman"/>
                <w:b w:val="0"/>
                <w:bCs w:val="0"/>
                <w:color w:val="000000"/>
                <w:sz w:val="28"/>
                <w:szCs w:val="28"/>
                <w:lang w:val="en-US"/>
              </w:rPr>
            </w:pPr>
            <w:r>
              <w:rPr>
                <w:rFonts w:hint="default" w:ascii="Times New Roman" w:hAnsi="Times New Roman" w:eastAsia="仿宋_GB2312" w:cs="Times New Roman"/>
                <w:b w:val="0"/>
                <w:bCs w:val="0"/>
                <w:color w:val="000000"/>
                <w:sz w:val="28"/>
                <w:szCs w:val="28"/>
              </w:rPr>
              <w:t>招 标 人：</w:t>
            </w:r>
            <w:r>
              <w:rPr>
                <w:rFonts w:hint="default" w:ascii="Times New Roman" w:hAnsi="Times New Roman" w:eastAsia="仿宋_GB2312" w:cs="Times New Roman"/>
                <w:b w:val="0"/>
                <w:bCs w:val="0"/>
                <w:color w:val="000000"/>
                <w:sz w:val="28"/>
                <w:szCs w:val="28"/>
                <w:lang w:val="en-US"/>
              </w:rPr>
              <w:t>云南省通信管理局</w:t>
            </w:r>
          </w:p>
          <w:p w14:paraId="1C086BE9">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textAlignment w:val="auto"/>
              <w:rPr>
                <w:rFonts w:hint="default" w:ascii="Times New Roman" w:hAnsi="Times New Roman" w:eastAsia="仿宋_GB2312" w:cs="Times New Roman"/>
                <w:b w:val="0"/>
                <w:bCs w:val="0"/>
                <w:color w:val="000000"/>
                <w:sz w:val="28"/>
                <w:szCs w:val="28"/>
              </w:rPr>
            </w:pPr>
            <w:r>
              <w:rPr>
                <w:rFonts w:hint="default" w:ascii="Times New Roman" w:hAnsi="Times New Roman" w:eastAsia="仿宋_GB2312" w:cs="Times New Roman"/>
                <w:b w:val="0"/>
                <w:bCs w:val="0"/>
                <w:color w:val="000000"/>
                <w:sz w:val="28"/>
                <w:szCs w:val="28"/>
              </w:rPr>
              <w:t>地    址：</w:t>
            </w:r>
            <w:r>
              <w:rPr>
                <w:rFonts w:hint="default" w:ascii="Times New Roman" w:hAnsi="Times New Roman" w:eastAsia="仿宋_GB2312" w:cs="Times New Roman"/>
                <w:b w:val="0"/>
                <w:bCs w:val="0"/>
                <w:color w:val="000000"/>
                <w:sz w:val="28"/>
                <w:szCs w:val="28"/>
                <w:lang w:eastAsia="zh-CN"/>
              </w:rPr>
              <w:t>云南省昆明市</w:t>
            </w:r>
            <w:r>
              <w:rPr>
                <w:rFonts w:hint="default" w:ascii="Times New Roman" w:hAnsi="Times New Roman" w:eastAsia="仿宋_GB2312" w:cs="Times New Roman"/>
                <w:b w:val="0"/>
                <w:bCs w:val="0"/>
                <w:color w:val="000000"/>
                <w:sz w:val="28"/>
                <w:szCs w:val="28"/>
                <w:lang w:val="en-US" w:eastAsia="zh-CN"/>
              </w:rPr>
              <w:t>官渡区</w:t>
            </w:r>
            <w:r>
              <w:rPr>
                <w:rFonts w:hint="default" w:ascii="Times New Roman" w:hAnsi="Times New Roman" w:eastAsia="仿宋_GB2312" w:cs="Times New Roman"/>
                <w:b w:val="0"/>
                <w:bCs w:val="0"/>
                <w:color w:val="000000"/>
                <w:sz w:val="28"/>
                <w:szCs w:val="28"/>
                <w:lang w:eastAsia="zh-CN"/>
              </w:rPr>
              <w:t>北京路</w:t>
            </w:r>
            <w:r>
              <w:rPr>
                <w:rFonts w:hint="default" w:ascii="Times New Roman" w:hAnsi="Times New Roman" w:eastAsia="仿宋_GB2312" w:cs="Times New Roman"/>
                <w:b w:val="0"/>
                <w:bCs w:val="0"/>
                <w:color w:val="000000"/>
                <w:sz w:val="28"/>
                <w:szCs w:val="28"/>
                <w:lang w:val="en-US" w:eastAsia="zh-CN"/>
              </w:rPr>
              <w:t>136号</w:t>
            </w:r>
          </w:p>
          <w:p w14:paraId="14A74A4E">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textAlignment w:val="auto"/>
              <w:rPr>
                <w:rFonts w:hint="default" w:ascii="Times New Roman" w:hAnsi="Times New Roman" w:eastAsia="仿宋_GB2312" w:cs="Times New Roman"/>
                <w:b w:val="0"/>
                <w:bCs w:val="0"/>
                <w:color w:val="000000"/>
                <w:sz w:val="28"/>
                <w:szCs w:val="28"/>
              </w:rPr>
            </w:pPr>
            <w:r>
              <w:rPr>
                <w:rFonts w:hint="default" w:ascii="Times New Roman" w:hAnsi="Times New Roman" w:eastAsia="仿宋_GB2312" w:cs="Times New Roman"/>
                <w:b w:val="0"/>
                <w:bCs w:val="0"/>
                <w:color w:val="000000"/>
                <w:sz w:val="28"/>
                <w:szCs w:val="28"/>
              </w:rPr>
              <w:t>联 系 人：</w:t>
            </w:r>
            <w:r>
              <w:rPr>
                <w:rFonts w:hint="default" w:ascii="Times New Roman" w:hAnsi="Times New Roman" w:eastAsia="仿宋_GB2312" w:cs="Times New Roman"/>
                <w:b w:val="0"/>
                <w:bCs w:val="0"/>
                <w:color w:val="000000"/>
                <w:sz w:val="28"/>
                <w:szCs w:val="28"/>
                <w:lang w:val="en-US" w:eastAsia="zh-CN"/>
              </w:rPr>
              <w:t>李</w:t>
            </w:r>
            <w:r>
              <w:rPr>
                <w:rFonts w:hint="default" w:ascii="Times New Roman" w:hAnsi="Times New Roman" w:eastAsia="仿宋_GB2312" w:cs="Times New Roman"/>
                <w:b w:val="0"/>
                <w:bCs w:val="0"/>
                <w:color w:val="000000"/>
                <w:sz w:val="28"/>
                <w:szCs w:val="28"/>
                <w:lang w:eastAsia="zh-CN"/>
              </w:rPr>
              <w:t>老师</w:t>
            </w:r>
            <w:r>
              <w:rPr>
                <w:rFonts w:hint="default" w:ascii="Times New Roman" w:hAnsi="Times New Roman" w:eastAsia="仿宋_GB2312" w:cs="Times New Roman"/>
                <w:b w:val="0"/>
                <w:bCs w:val="0"/>
                <w:color w:val="000000"/>
                <w:sz w:val="28"/>
                <w:szCs w:val="28"/>
              </w:rPr>
              <w:t xml:space="preserve"> </w:t>
            </w:r>
          </w:p>
          <w:p w14:paraId="4B566759">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textAlignment w:val="auto"/>
              <w:rPr>
                <w:rFonts w:hint="default" w:ascii="Times New Roman" w:hAnsi="Times New Roman" w:eastAsia="仿宋_GB2312" w:cs="Times New Roman"/>
                <w:b w:val="0"/>
                <w:bCs w:val="0"/>
                <w:color w:val="000000"/>
                <w:sz w:val="28"/>
                <w:szCs w:val="28"/>
              </w:rPr>
            </w:pPr>
            <w:r>
              <w:rPr>
                <w:rFonts w:hint="default" w:ascii="Times New Roman" w:hAnsi="Times New Roman" w:eastAsia="仿宋_GB2312" w:cs="Times New Roman"/>
                <w:b w:val="0"/>
                <w:bCs w:val="0"/>
                <w:color w:val="000000"/>
                <w:sz w:val="28"/>
                <w:szCs w:val="28"/>
              </w:rPr>
              <w:t>联系电话：0871-63902075</w:t>
            </w:r>
          </w:p>
        </w:tc>
      </w:tr>
      <w:tr w14:paraId="57784F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95" w:hRule="atLeast"/>
          <w:jc w:val="center"/>
        </w:trPr>
        <w:tc>
          <w:tcPr>
            <w:tcW w:w="794" w:type="dxa"/>
            <w:noWrap w:val="0"/>
            <w:vAlign w:val="center"/>
          </w:tcPr>
          <w:p w14:paraId="5F93660D">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2</w:t>
            </w:r>
          </w:p>
        </w:tc>
        <w:tc>
          <w:tcPr>
            <w:tcW w:w="2106" w:type="dxa"/>
            <w:noWrap w:val="0"/>
            <w:vAlign w:val="center"/>
          </w:tcPr>
          <w:p w14:paraId="37346952">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项目名称</w:t>
            </w:r>
          </w:p>
        </w:tc>
        <w:tc>
          <w:tcPr>
            <w:tcW w:w="7466" w:type="dxa"/>
            <w:noWrap w:val="0"/>
            <w:vAlign w:val="center"/>
          </w:tcPr>
          <w:p w14:paraId="14204EFD">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云南省通信管理局2026年网络安全检测与技术支撑服务</w:t>
            </w:r>
          </w:p>
        </w:tc>
      </w:tr>
      <w:tr w14:paraId="149895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794" w:type="dxa"/>
            <w:noWrap w:val="0"/>
            <w:vAlign w:val="center"/>
          </w:tcPr>
          <w:p w14:paraId="7FC6B8BD">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3</w:t>
            </w:r>
          </w:p>
        </w:tc>
        <w:tc>
          <w:tcPr>
            <w:tcW w:w="2106" w:type="dxa"/>
            <w:noWrap w:val="0"/>
            <w:vAlign w:val="center"/>
          </w:tcPr>
          <w:p w14:paraId="73A4A56F">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标段划分</w:t>
            </w:r>
          </w:p>
        </w:tc>
        <w:tc>
          <w:tcPr>
            <w:tcW w:w="7466" w:type="dxa"/>
            <w:noWrap w:val="0"/>
            <w:vAlign w:val="center"/>
          </w:tcPr>
          <w:p w14:paraId="766E93FA">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只设一个标段</w:t>
            </w:r>
          </w:p>
        </w:tc>
      </w:tr>
      <w:tr w14:paraId="272E13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794" w:type="dxa"/>
            <w:noWrap w:val="0"/>
            <w:vAlign w:val="center"/>
          </w:tcPr>
          <w:p w14:paraId="2AADD37B">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4</w:t>
            </w:r>
          </w:p>
        </w:tc>
        <w:tc>
          <w:tcPr>
            <w:tcW w:w="2106" w:type="dxa"/>
            <w:noWrap w:val="0"/>
            <w:vAlign w:val="center"/>
          </w:tcPr>
          <w:p w14:paraId="01216827">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项目地点</w:t>
            </w:r>
          </w:p>
        </w:tc>
        <w:tc>
          <w:tcPr>
            <w:tcW w:w="7466" w:type="dxa"/>
            <w:noWrap w:val="0"/>
            <w:vAlign w:val="center"/>
          </w:tcPr>
          <w:p w14:paraId="51C4DB2D">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云南省</w:t>
            </w:r>
          </w:p>
        </w:tc>
      </w:tr>
      <w:tr w14:paraId="34F77C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794" w:type="dxa"/>
            <w:noWrap w:val="0"/>
            <w:vAlign w:val="center"/>
          </w:tcPr>
          <w:p w14:paraId="27118241">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5</w:t>
            </w:r>
          </w:p>
        </w:tc>
        <w:tc>
          <w:tcPr>
            <w:tcW w:w="2106" w:type="dxa"/>
            <w:noWrap w:val="0"/>
            <w:vAlign w:val="center"/>
          </w:tcPr>
          <w:p w14:paraId="41CC94D8">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资金来源</w:t>
            </w:r>
          </w:p>
        </w:tc>
        <w:tc>
          <w:tcPr>
            <w:tcW w:w="7466" w:type="dxa"/>
            <w:noWrap w:val="0"/>
            <w:vAlign w:val="center"/>
          </w:tcPr>
          <w:p w14:paraId="5C3D388C">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textAlignment w:val="auto"/>
              <w:rPr>
                <w:rFonts w:hint="default" w:ascii="Times New Roman" w:hAnsi="Times New Roman" w:eastAsia="仿宋_GB2312" w:cs="Times New Roman"/>
                <w:b w:val="0"/>
                <w:bCs w:val="0"/>
                <w:sz w:val="28"/>
                <w:szCs w:val="28"/>
                <w:lang w:val="en-US" w:eastAsia="zh-CN"/>
              </w:rPr>
            </w:pPr>
            <w:r>
              <w:rPr>
                <w:rFonts w:hint="default" w:ascii="Times New Roman" w:hAnsi="Times New Roman" w:eastAsia="仿宋_GB2312" w:cs="Times New Roman"/>
                <w:b w:val="0"/>
                <w:bCs w:val="0"/>
                <w:sz w:val="28"/>
                <w:szCs w:val="28"/>
                <w:lang w:val="en-US" w:eastAsia="zh-CN"/>
              </w:rPr>
              <w:t>自筹资金</w:t>
            </w:r>
          </w:p>
        </w:tc>
      </w:tr>
      <w:tr w14:paraId="4431E4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794" w:type="dxa"/>
            <w:noWrap w:val="0"/>
            <w:vAlign w:val="center"/>
          </w:tcPr>
          <w:p w14:paraId="09E05902">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6</w:t>
            </w:r>
          </w:p>
        </w:tc>
        <w:tc>
          <w:tcPr>
            <w:tcW w:w="2106" w:type="dxa"/>
            <w:noWrap w:val="0"/>
            <w:vAlign w:val="center"/>
          </w:tcPr>
          <w:p w14:paraId="2BAD4EBE">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服务范围</w:t>
            </w:r>
          </w:p>
        </w:tc>
        <w:tc>
          <w:tcPr>
            <w:tcW w:w="7466" w:type="dxa"/>
            <w:noWrap w:val="0"/>
            <w:vAlign w:val="center"/>
          </w:tcPr>
          <w:p w14:paraId="0767DFB3">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textAlignment w:val="auto"/>
              <w:rPr>
                <w:rFonts w:hint="default" w:ascii="Times New Roman" w:hAnsi="Times New Roman" w:eastAsia="仿宋_GB2312" w:cs="Times New Roman"/>
                <w:b w:val="0"/>
                <w:bCs w:val="0"/>
                <w:sz w:val="28"/>
                <w:szCs w:val="28"/>
                <w:lang w:eastAsia="zh-CN"/>
              </w:rPr>
            </w:pPr>
            <w:r>
              <w:rPr>
                <w:rFonts w:hint="default" w:ascii="Times New Roman" w:hAnsi="Times New Roman" w:eastAsia="仿宋_GB2312" w:cs="Times New Roman"/>
                <w:b w:val="0"/>
                <w:bCs w:val="0"/>
                <w:sz w:val="28"/>
                <w:szCs w:val="28"/>
                <w:lang w:eastAsia="zh-CN"/>
              </w:rPr>
              <w:t>围绕网络安全态势感知平台、DDoS 攻击协同防御平台、互联网信息安全管理系统，提供系统安全检测与风险评估、专项分析与模型优化、系统运营技术支撑、应急响应支撑等服务，具体详见磋商文件 “服务内容” 章节。</w:t>
            </w:r>
          </w:p>
        </w:tc>
      </w:tr>
      <w:tr w14:paraId="0DEA85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94" w:type="dxa"/>
            <w:noWrap w:val="0"/>
            <w:vAlign w:val="center"/>
          </w:tcPr>
          <w:p w14:paraId="6DC774B8">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7</w:t>
            </w:r>
          </w:p>
        </w:tc>
        <w:tc>
          <w:tcPr>
            <w:tcW w:w="2106" w:type="dxa"/>
            <w:noWrap w:val="0"/>
            <w:vAlign w:val="center"/>
          </w:tcPr>
          <w:p w14:paraId="70B2FB9E">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服务质量</w:t>
            </w:r>
          </w:p>
        </w:tc>
        <w:tc>
          <w:tcPr>
            <w:tcW w:w="7466" w:type="dxa"/>
            <w:noWrap w:val="0"/>
            <w:vAlign w:val="center"/>
          </w:tcPr>
          <w:p w14:paraId="3DF79623">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满足国家、行业相关标准及云南省通信管理局网络安全管理要求，符合 YD/T 2699-2014、YD/T 2244-2020 等规范</w:t>
            </w:r>
          </w:p>
        </w:tc>
      </w:tr>
      <w:tr w14:paraId="41CE78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94" w:type="dxa"/>
            <w:noWrap w:val="0"/>
            <w:vAlign w:val="center"/>
          </w:tcPr>
          <w:p w14:paraId="3D5288FE">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8</w:t>
            </w:r>
          </w:p>
        </w:tc>
        <w:tc>
          <w:tcPr>
            <w:tcW w:w="2106" w:type="dxa"/>
            <w:noWrap w:val="0"/>
            <w:vAlign w:val="center"/>
          </w:tcPr>
          <w:p w14:paraId="2AB3F603">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服务期限</w:t>
            </w:r>
          </w:p>
        </w:tc>
        <w:tc>
          <w:tcPr>
            <w:tcW w:w="7466" w:type="dxa"/>
            <w:noWrap w:val="0"/>
            <w:vAlign w:val="center"/>
          </w:tcPr>
          <w:p w14:paraId="072921C0">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自合同签订之日起</w:t>
            </w:r>
            <w:r>
              <w:rPr>
                <w:rFonts w:hint="default" w:ascii="Times New Roman" w:hAnsi="Times New Roman" w:eastAsia="仿宋_GB2312" w:cs="Times New Roman"/>
                <w:b w:val="0"/>
                <w:bCs w:val="0"/>
                <w:sz w:val="28"/>
                <w:szCs w:val="28"/>
                <w:lang w:val="en-US" w:eastAsia="zh-CN"/>
              </w:rPr>
              <w:t>1</w:t>
            </w:r>
            <w:r>
              <w:rPr>
                <w:rFonts w:hint="default" w:ascii="Times New Roman" w:hAnsi="Times New Roman" w:eastAsia="仿宋_GB2312" w:cs="Times New Roman"/>
                <w:b w:val="0"/>
                <w:bCs w:val="0"/>
                <w:sz w:val="28"/>
                <w:szCs w:val="28"/>
              </w:rPr>
              <w:t>年</w:t>
            </w:r>
          </w:p>
        </w:tc>
      </w:tr>
      <w:tr w14:paraId="32C280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794" w:type="dxa"/>
            <w:noWrap w:val="0"/>
            <w:vAlign w:val="center"/>
          </w:tcPr>
          <w:p w14:paraId="1D743740">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9</w:t>
            </w:r>
          </w:p>
        </w:tc>
        <w:tc>
          <w:tcPr>
            <w:tcW w:w="2106" w:type="dxa"/>
            <w:noWrap w:val="0"/>
            <w:vAlign w:val="center"/>
          </w:tcPr>
          <w:p w14:paraId="1CCAA299">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竞标人资质要求</w:t>
            </w:r>
          </w:p>
        </w:tc>
        <w:tc>
          <w:tcPr>
            <w:tcW w:w="7466" w:type="dxa"/>
            <w:noWrap w:val="0"/>
            <w:vAlign w:val="center"/>
          </w:tcPr>
          <w:p w14:paraId="007D7E64">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1</w:t>
            </w:r>
            <w:r>
              <w:rPr>
                <w:rFonts w:hint="default" w:ascii="Times New Roman" w:hAnsi="Times New Roman" w:eastAsia="仿宋_GB2312" w:cs="Times New Roman"/>
                <w:b w:val="0"/>
                <w:bCs w:val="0"/>
                <w:sz w:val="28"/>
                <w:szCs w:val="28"/>
                <w:lang w:val="en-US" w:eastAsia="zh-CN"/>
              </w:rPr>
              <w:t>.</w:t>
            </w:r>
            <w:r>
              <w:rPr>
                <w:rFonts w:hint="default" w:ascii="Times New Roman" w:hAnsi="Times New Roman" w:eastAsia="仿宋_GB2312" w:cs="Times New Roman"/>
                <w:b w:val="0"/>
                <w:bCs w:val="0"/>
                <w:sz w:val="28"/>
                <w:szCs w:val="28"/>
              </w:rPr>
              <w:t>满足《中华人民共和国政府采购法》第二十二条规定；</w:t>
            </w:r>
          </w:p>
          <w:p w14:paraId="24825510">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2</w:t>
            </w:r>
            <w:r>
              <w:rPr>
                <w:rFonts w:hint="default" w:ascii="Times New Roman" w:hAnsi="Times New Roman" w:eastAsia="仿宋_GB2312" w:cs="Times New Roman"/>
                <w:b w:val="0"/>
                <w:bCs w:val="0"/>
                <w:sz w:val="28"/>
                <w:szCs w:val="28"/>
                <w:lang w:val="en-US" w:eastAsia="zh-CN"/>
              </w:rPr>
              <w:t>.</w:t>
            </w:r>
            <w:r>
              <w:rPr>
                <w:rFonts w:hint="default" w:ascii="Times New Roman" w:hAnsi="Times New Roman" w:eastAsia="仿宋_GB2312" w:cs="Times New Roman"/>
                <w:b w:val="0"/>
                <w:bCs w:val="0"/>
                <w:sz w:val="28"/>
                <w:szCs w:val="28"/>
              </w:rPr>
              <w:t>竞标人必须是在中华人民共和国境内注册具有独立法人资格的企事业单位，具有有效的营业执照；</w:t>
            </w:r>
          </w:p>
          <w:p w14:paraId="4BC069FC">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3</w:t>
            </w:r>
            <w:r>
              <w:rPr>
                <w:rFonts w:hint="default" w:ascii="Times New Roman" w:hAnsi="Times New Roman" w:eastAsia="仿宋_GB2312" w:cs="Times New Roman"/>
                <w:b w:val="0"/>
                <w:bCs w:val="0"/>
                <w:sz w:val="28"/>
                <w:szCs w:val="28"/>
                <w:lang w:val="en-US" w:eastAsia="zh-CN"/>
              </w:rPr>
              <w:t>.</w:t>
            </w:r>
            <w:r>
              <w:rPr>
                <w:rFonts w:hint="default" w:ascii="Times New Roman" w:hAnsi="Times New Roman" w:eastAsia="仿宋_GB2312" w:cs="Times New Roman"/>
                <w:b w:val="0"/>
                <w:bCs w:val="0"/>
                <w:sz w:val="28"/>
                <w:szCs w:val="28"/>
              </w:rPr>
              <w:t>竞标人须具有良好的商业信誉和健全的财务会计制度：</w:t>
            </w:r>
          </w:p>
          <w:p w14:paraId="63A67DBC">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①提供上一年度财务报告扫描件；</w:t>
            </w:r>
          </w:p>
          <w:p w14:paraId="5A0C62A7">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②供应商注册时间距竞标文件递交截止日不足一年的，可提供在工商备案的公司章程扫描件）；</w:t>
            </w:r>
          </w:p>
          <w:p w14:paraId="1EEE61E3">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4</w:t>
            </w:r>
            <w:r>
              <w:rPr>
                <w:rFonts w:hint="default" w:ascii="Times New Roman" w:hAnsi="Times New Roman" w:eastAsia="仿宋_GB2312" w:cs="Times New Roman"/>
                <w:b w:val="0"/>
                <w:bCs w:val="0"/>
                <w:sz w:val="28"/>
                <w:szCs w:val="28"/>
                <w:lang w:val="en-US" w:eastAsia="zh-CN"/>
              </w:rPr>
              <w:t>.</w:t>
            </w:r>
            <w:r>
              <w:rPr>
                <w:rFonts w:hint="default" w:ascii="Times New Roman" w:hAnsi="Times New Roman" w:eastAsia="仿宋_GB2312" w:cs="Times New Roman"/>
                <w:b w:val="0"/>
                <w:bCs w:val="0"/>
                <w:sz w:val="28"/>
                <w:szCs w:val="28"/>
              </w:rPr>
              <w:t>竞标人须具有依法缴纳税收和社会保障资金的良好记录：竞标人须提供缴税所属时间在202</w:t>
            </w:r>
            <w:r>
              <w:rPr>
                <w:rFonts w:hint="eastAsia" w:eastAsia="仿宋_GB2312" w:cs="Times New Roman"/>
                <w:b w:val="0"/>
                <w:bCs w:val="0"/>
                <w:sz w:val="28"/>
                <w:szCs w:val="28"/>
                <w:lang w:val="en-US" w:eastAsia="zh-CN"/>
              </w:rPr>
              <w:t>5</w:t>
            </w:r>
            <w:r>
              <w:rPr>
                <w:rFonts w:hint="default" w:ascii="Times New Roman" w:hAnsi="Times New Roman" w:eastAsia="仿宋_GB2312" w:cs="Times New Roman"/>
                <w:b w:val="0"/>
                <w:bCs w:val="0"/>
                <w:sz w:val="28"/>
                <w:szCs w:val="28"/>
              </w:rPr>
              <w:t>年1月至本项目竞标文件提交截止时间前任意3个月的税务局税收通用缴款书或银行电子缴税（费）凭证或税务局出具纳税情况的相关证明，依法免税的，应提供依法免税的相关证明文件（扫描件加盖公章）；竞标人须提供缴费所属时间在202</w:t>
            </w:r>
            <w:r>
              <w:rPr>
                <w:rFonts w:hint="eastAsia" w:eastAsia="仿宋_GB2312" w:cs="Times New Roman"/>
                <w:b w:val="0"/>
                <w:bCs w:val="0"/>
                <w:sz w:val="28"/>
                <w:szCs w:val="28"/>
                <w:lang w:val="en-US" w:eastAsia="zh-CN"/>
              </w:rPr>
              <w:t>5</w:t>
            </w:r>
            <w:r>
              <w:rPr>
                <w:rFonts w:hint="default" w:ascii="Times New Roman" w:hAnsi="Times New Roman" w:eastAsia="仿宋_GB2312" w:cs="Times New Roman"/>
                <w:b w:val="0"/>
                <w:bCs w:val="0"/>
                <w:sz w:val="28"/>
                <w:szCs w:val="28"/>
              </w:rPr>
              <w:t>年1月至本项目竞标文件提交截止时间前任意3个月的社保费缴款书或银行电子缴税（费）凭证或社保管理部门出具的有效的缴款证明，依法免缴的，应提供依法免缴的相关证明文件；</w:t>
            </w:r>
          </w:p>
          <w:p w14:paraId="28F7AD59">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5</w:t>
            </w:r>
            <w:r>
              <w:rPr>
                <w:rFonts w:hint="default" w:ascii="Times New Roman" w:hAnsi="Times New Roman" w:eastAsia="仿宋_GB2312" w:cs="Times New Roman"/>
                <w:b w:val="0"/>
                <w:bCs w:val="0"/>
                <w:sz w:val="28"/>
                <w:szCs w:val="28"/>
                <w:lang w:val="en-US" w:eastAsia="zh-CN"/>
              </w:rPr>
              <w:t>.</w:t>
            </w:r>
            <w:r>
              <w:rPr>
                <w:rFonts w:hint="default" w:ascii="Times New Roman" w:hAnsi="Times New Roman" w:eastAsia="仿宋_GB2312" w:cs="Times New Roman"/>
                <w:b w:val="0"/>
                <w:bCs w:val="0"/>
                <w:sz w:val="28"/>
                <w:szCs w:val="28"/>
              </w:rPr>
              <w:t>具有履行合同所必需的设备和专业技术能力，网络与信息安全相关资质或相关项目经验。</w:t>
            </w:r>
          </w:p>
          <w:p w14:paraId="1EF40E9F">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6</w:t>
            </w:r>
            <w:r>
              <w:rPr>
                <w:rFonts w:hint="default" w:ascii="Times New Roman" w:hAnsi="Times New Roman" w:eastAsia="仿宋_GB2312" w:cs="Times New Roman"/>
                <w:b w:val="0"/>
                <w:bCs w:val="0"/>
                <w:sz w:val="28"/>
                <w:szCs w:val="28"/>
                <w:lang w:val="en-US" w:eastAsia="zh-CN"/>
              </w:rPr>
              <w:t>.</w:t>
            </w:r>
            <w:r>
              <w:rPr>
                <w:rFonts w:hint="default" w:ascii="Times New Roman" w:hAnsi="Times New Roman" w:eastAsia="仿宋_GB2312" w:cs="Times New Roman"/>
                <w:b w:val="0"/>
                <w:bCs w:val="0"/>
                <w:sz w:val="28"/>
                <w:szCs w:val="28"/>
              </w:rPr>
              <w:t>信誉要求：竞标人应信誉良好，没有处于被责令停业，资格被取消，财产被接管、冻结、破产状态；在最近三年内没有骗取中标和严重违约的记录，提供相关证明资料或说明承诺（竞标人未被“信用中国</w:t>
            </w:r>
          </w:p>
          <w:p w14:paraId="13B5E2EA">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（网址：https://www.creditchina.gov.cn/）”列入失信被执行人名单；竞标人未被工商行政管理机关在国家企业信用信息公示系统（www.gsxt.gov.cn） 中列入严重违法失信企业名单，附网站查询结果截图扫描件加盖公章）。</w:t>
            </w:r>
          </w:p>
          <w:p w14:paraId="26C707BB">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7</w:t>
            </w:r>
            <w:r>
              <w:rPr>
                <w:rFonts w:hint="default" w:ascii="Times New Roman" w:hAnsi="Times New Roman" w:eastAsia="仿宋_GB2312" w:cs="Times New Roman"/>
                <w:b w:val="0"/>
                <w:bCs w:val="0"/>
                <w:sz w:val="28"/>
                <w:szCs w:val="28"/>
                <w:lang w:val="en-US" w:eastAsia="zh-CN"/>
              </w:rPr>
              <w:t>.</w:t>
            </w:r>
            <w:r>
              <w:rPr>
                <w:rFonts w:hint="default" w:ascii="Times New Roman" w:hAnsi="Times New Roman" w:eastAsia="仿宋_GB2312" w:cs="Times New Roman"/>
                <w:b w:val="0"/>
                <w:bCs w:val="0"/>
                <w:sz w:val="28"/>
                <w:szCs w:val="28"/>
              </w:rPr>
              <w:t>本次磋商不接受联合体、办事机构、挂靠公司。</w:t>
            </w:r>
          </w:p>
        </w:tc>
      </w:tr>
      <w:tr w14:paraId="3585AA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794" w:type="dxa"/>
            <w:noWrap w:val="0"/>
            <w:vAlign w:val="center"/>
          </w:tcPr>
          <w:p w14:paraId="303FF026">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10</w:t>
            </w:r>
          </w:p>
        </w:tc>
        <w:tc>
          <w:tcPr>
            <w:tcW w:w="2106" w:type="dxa"/>
            <w:noWrap w:val="0"/>
            <w:vAlign w:val="center"/>
          </w:tcPr>
          <w:p w14:paraId="576659A7">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资格审查方式</w:t>
            </w:r>
          </w:p>
        </w:tc>
        <w:tc>
          <w:tcPr>
            <w:tcW w:w="7466" w:type="dxa"/>
            <w:noWrap w:val="0"/>
            <w:vAlign w:val="center"/>
          </w:tcPr>
          <w:p w14:paraId="343D92FD">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资格后审，详细见资格审查部分</w:t>
            </w:r>
          </w:p>
        </w:tc>
      </w:tr>
      <w:tr w14:paraId="4E91C0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794" w:type="dxa"/>
            <w:noWrap w:val="0"/>
            <w:vAlign w:val="center"/>
          </w:tcPr>
          <w:p w14:paraId="2D837E84">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11</w:t>
            </w:r>
          </w:p>
        </w:tc>
        <w:tc>
          <w:tcPr>
            <w:tcW w:w="2106" w:type="dxa"/>
            <w:noWrap w:val="0"/>
            <w:vAlign w:val="center"/>
          </w:tcPr>
          <w:p w14:paraId="457608ED">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竞标有效期</w:t>
            </w:r>
          </w:p>
        </w:tc>
        <w:tc>
          <w:tcPr>
            <w:tcW w:w="7466" w:type="dxa"/>
            <w:noWrap w:val="0"/>
            <w:vAlign w:val="center"/>
          </w:tcPr>
          <w:p w14:paraId="4C1F0466">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开标之日起</w:t>
            </w:r>
            <w:r>
              <w:rPr>
                <w:rFonts w:hint="default" w:ascii="Times New Roman" w:hAnsi="Times New Roman" w:eastAsia="仿宋_GB2312" w:cs="Times New Roman"/>
                <w:b w:val="0"/>
                <w:bCs w:val="0"/>
                <w:sz w:val="28"/>
                <w:szCs w:val="28"/>
                <w:u w:val="single"/>
              </w:rPr>
              <w:t xml:space="preserve"> </w:t>
            </w:r>
            <w:r>
              <w:rPr>
                <w:rFonts w:hint="default" w:ascii="Times New Roman" w:hAnsi="Times New Roman" w:eastAsia="仿宋_GB2312" w:cs="Times New Roman"/>
                <w:b w:val="0"/>
                <w:bCs w:val="0"/>
                <w:sz w:val="28"/>
                <w:szCs w:val="28"/>
                <w:u w:val="single"/>
                <w:lang w:val="en-US"/>
              </w:rPr>
              <w:t>3</w:t>
            </w:r>
            <w:r>
              <w:rPr>
                <w:rFonts w:hint="default" w:ascii="Times New Roman" w:hAnsi="Times New Roman" w:eastAsia="仿宋_GB2312" w:cs="Times New Roman"/>
                <w:b w:val="0"/>
                <w:bCs w:val="0"/>
                <w:sz w:val="28"/>
                <w:szCs w:val="28"/>
                <w:u w:val="single"/>
              </w:rPr>
              <w:t xml:space="preserve">0 </w:t>
            </w:r>
            <w:r>
              <w:rPr>
                <w:rFonts w:hint="default" w:ascii="Times New Roman" w:hAnsi="Times New Roman" w:eastAsia="仿宋_GB2312" w:cs="Times New Roman"/>
                <w:b w:val="0"/>
                <w:bCs w:val="0"/>
                <w:sz w:val="28"/>
                <w:szCs w:val="28"/>
              </w:rPr>
              <w:t>日历天</w:t>
            </w:r>
          </w:p>
        </w:tc>
      </w:tr>
      <w:tr w14:paraId="7432C9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94" w:type="dxa"/>
            <w:noWrap w:val="0"/>
            <w:vAlign w:val="center"/>
          </w:tcPr>
          <w:p w14:paraId="05623516">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12</w:t>
            </w:r>
          </w:p>
        </w:tc>
        <w:tc>
          <w:tcPr>
            <w:tcW w:w="2106" w:type="dxa"/>
            <w:noWrap w:val="0"/>
            <w:vAlign w:val="center"/>
          </w:tcPr>
          <w:p w14:paraId="45D1AE0D">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竞标文件份数</w:t>
            </w:r>
          </w:p>
        </w:tc>
        <w:tc>
          <w:tcPr>
            <w:tcW w:w="7466" w:type="dxa"/>
            <w:noWrap w:val="0"/>
            <w:vAlign w:val="center"/>
          </w:tcPr>
          <w:p w14:paraId="514463F0">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1份</w:t>
            </w:r>
            <w:r>
              <w:rPr>
                <w:rFonts w:hint="default" w:ascii="Times New Roman" w:hAnsi="Times New Roman" w:eastAsia="仿宋_GB2312" w:cs="Times New Roman"/>
                <w:b w:val="0"/>
                <w:bCs w:val="0"/>
                <w:sz w:val="28"/>
                <w:szCs w:val="28"/>
                <w:lang w:val="en-US" w:eastAsia="zh-CN"/>
              </w:rPr>
              <w:t>打印版</w:t>
            </w:r>
            <w:r>
              <w:rPr>
                <w:rFonts w:hint="default" w:ascii="Times New Roman" w:hAnsi="Times New Roman" w:eastAsia="仿宋_GB2312" w:cs="Times New Roman"/>
                <w:b w:val="0"/>
                <w:bCs w:val="0"/>
                <w:sz w:val="28"/>
                <w:szCs w:val="28"/>
              </w:rPr>
              <w:t>，</w:t>
            </w:r>
            <w:r>
              <w:rPr>
                <w:rFonts w:hint="default" w:ascii="Times New Roman" w:hAnsi="Times New Roman" w:eastAsia="仿宋_GB2312" w:cs="Times New Roman"/>
                <w:b w:val="0"/>
                <w:bCs w:val="0"/>
                <w:sz w:val="28"/>
                <w:szCs w:val="28"/>
                <w:lang w:val="en-US" w:eastAsia="zh-CN"/>
              </w:rPr>
              <w:t>1份</w:t>
            </w:r>
            <w:r>
              <w:rPr>
                <w:rFonts w:hint="default" w:ascii="Times New Roman" w:hAnsi="Times New Roman" w:eastAsia="仿宋_GB2312" w:cs="Times New Roman"/>
                <w:b w:val="0"/>
                <w:bCs w:val="0"/>
                <w:sz w:val="28"/>
                <w:szCs w:val="28"/>
              </w:rPr>
              <w:t>PDF</w:t>
            </w:r>
            <w:r>
              <w:rPr>
                <w:rFonts w:hint="default" w:ascii="Times New Roman" w:hAnsi="Times New Roman" w:eastAsia="仿宋_GB2312" w:cs="Times New Roman"/>
                <w:b w:val="0"/>
                <w:bCs w:val="0"/>
                <w:sz w:val="28"/>
                <w:szCs w:val="28"/>
                <w:lang w:val="en-US" w:eastAsia="zh-CN"/>
              </w:rPr>
              <w:t>电子版</w:t>
            </w:r>
            <w:r>
              <w:rPr>
                <w:rFonts w:hint="eastAsia" w:eastAsia="仿宋_GB2312" w:cs="Times New Roman"/>
                <w:b w:val="0"/>
                <w:bCs w:val="0"/>
                <w:sz w:val="28"/>
                <w:szCs w:val="28"/>
                <w:lang w:val="en-US" w:eastAsia="zh-CN"/>
              </w:rPr>
              <w:t>（光盘或U盘）</w:t>
            </w:r>
          </w:p>
        </w:tc>
      </w:tr>
      <w:tr w14:paraId="500EFE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4" w:type="dxa"/>
            <w:noWrap w:val="0"/>
            <w:vAlign w:val="center"/>
          </w:tcPr>
          <w:p w14:paraId="70EBDD8D">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13</w:t>
            </w:r>
          </w:p>
        </w:tc>
        <w:tc>
          <w:tcPr>
            <w:tcW w:w="2106" w:type="dxa"/>
            <w:noWrap w:val="0"/>
            <w:vAlign w:val="center"/>
          </w:tcPr>
          <w:p w14:paraId="2E41BCD0">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竞标文件的递交</w:t>
            </w:r>
          </w:p>
        </w:tc>
        <w:tc>
          <w:tcPr>
            <w:tcW w:w="7466" w:type="dxa"/>
            <w:noWrap w:val="0"/>
            <w:vAlign w:val="center"/>
          </w:tcPr>
          <w:p w14:paraId="7DA286D2">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textAlignment w:val="auto"/>
              <w:rPr>
                <w:rFonts w:hint="default" w:ascii="Times New Roman" w:hAnsi="Times New Roman" w:eastAsia="仿宋_GB2312" w:cs="Times New Roman"/>
                <w:b w:val="0"/>
                <w:bCs w:val="0"/>
                <w:sz w:val="28"/>
                <w:szCs w:val="28"/>
                <w:lang w:val="en-US" w:eastAsia="zh-CN"/>
              </w:rPr>
            </w:pPr>
            <w:r>
              <w:rPr>
                <w:rFonts w:hint="default" w:ascii="Times New Roman" w:hAnsi="Times New Roman" w:eastAsia="仿宋_GB2312" w:cs="Times New Roman"/>
                <w:b w:val="0"/>
                <w:bCs w:val="0"/>
                <w:sz w:val="28"/>
                <w:szCs w:val="28"/>
              </w:rPr>
              <w:t>递交截止时间：</w:t>
            </w:r>
            <w:r>
              <w:rPr>
                <w:rFonts w:hint="default" w:ascii="Times New Roman" w:hAnsi="Times New Roman" w:eastAsia="仿宋_GB2312" w:cs="Times New Roman"/>
                <w:b w:val="0"/>
                <w:bCs w:val="0"/>
                <w:sz w:val="28"/>
                <w:szCs w:val="28"/>
                <w:lang w:val="en-US" w:eastAsia="zh-CN"/>
              </w:rPr>
              <w:t>202</w:t>
            </w:r>
            <w:r>
              <w:rPr>
                <w:rFonts w:hint="eastAsia" w:eastAsia="仿宋_GB2312" w:cs="Times New Roman"/>
                <w:b w:val="0"/>
                <w:bCs w:val="0"/>
                <w:sz w:val="28"/>
                <w:szCs w:val="28"/>
                <w:lang w:val="en-US" w:eastAsia="zh-CN"/>
              </w:rPr>
              <w:t>6</w:t>
            </w:r>
            <w:r>
              <w:rPr>
                <w:rFonts w:hint="default" w:ascii="Times New Roman" w:hAnsi="Times New Roman" w:eastAsia="仿宋_GB2312" w:cs="Times New Roman"/>
                <w:b w:val="0"/>
                <w:bCs w:val="0"/>
                <w:sz w:val="28"/>
                <w:szCs w:val="28"/>
              </w:rPr>
              <w:t>年</w:t>
            </w:r>
            <w:r>
              <w:rPr>
                <w:rFonts w:hint="eastAsia" w:eastAsia="仿宋_GB2312" w:cs="Times New Roman"/>
                <w:b w:val="0"/>
                <w:bCs w:val="0"/>
                <w:sz w:val="28"/>
                <w:szCs w:val="28"/>
                <w:lang w:val="en-US" w:eastAsia="zh-CN"/>
              </w:rPr>
              <w:t>10</w:t>
            </w:r>
            <w:r>
              <w:rPr>
                <w:rFonts w:hint="default" w:ascii="Times New Roman" w:hAnsi="Times New Roman" w:eastAsia="仿宋_GB2312" w:cs="Times New Roman"/>
                <w:b w:val="0"/>
                <w:bCs w:val="0"/>
                <w:sz w:val="28"/>
                <w:szCs w:val="28"/>
              </w:rPr>
              <w:t>月</w:t>
            </w:r>
            <w:r>
              <w:rPr>
                <w:rFonts w:hint="eastAsia" w:eastAsia="仿宋_GB2312" w:cs="Times New Roman"/>
                <w:b w:val="0"/>
                <w:bCs w:val="0"/>
                <w:sz w:val="28"/>
                <w:szCs w:val="28"/>
                <w:lang w:val="en-US" w:eastAsia="zh-CN"/>
              </w:rPr>
              <w:t>15</w:t>
            </w:r>
            <w:r>
              <w:rPr>
                <w:rFonts w:hint="default" w:ascii="Times New Roman" w:hAnsi="Times New Roman" w:eastAsia="仿宋_GB2312" w:cs="Times New Roman"/>
                <w:b w:val="0"/>
                <w:bCs w:val="0"/>
                <w:sz w:val="28"/>
                <w:szCs w:val="28"/>
              </w:rPr>
              <w:t>日至202</w:t>
            </w:r>
            <w:r>
              <w:rPr>
                <w:rFonts w:hint="eastAsia" w:eastAsia="仿宋_GB2312" w:cs="Times New Roman"/>
                <w:b w:val="0"/>
                <w:bCs w:val="0"/>
                <w:sz w:val="28"/>
                <w:szCs w:val="28"/>
                <w:lang w:val="en-US" w:eastAsia="zh-CN"/>
              </w:rPr>
              <w:t>6</w:t>
            </w:r>
            <w:r>
              <w:rPr>
                <w:rFonts w:hint="default" w:ascii="Times New Roman" w:hAnsi="Times New Roman" w:eastAsia="仿宋_GB2312" w:cs="Times New Roman"/>
                <w:b w:val="0"/>
                <w:bCs w:val="0"/>
                <w:sz w:val="28"/>
                <w:szCs w:val="28"/>
              </w:rPr>
              <w:t>年</w:t>
            </w:r>
            <w:r>
              <w:rPr>
                <w:rFonts w:hint="eastAsia" w:eastAsia="仿宋_GB2312" w:cs="Times New Roman"/>
                <w:b w:val="0"/>
                <w:bCs w:val="0"/>
                <w:sz w:val="28"/>
                <w:szCs w:val="28"/>
                <w:lang w:val="en-US" w:eastAsia="zh-CN"/>
              </w:rPr>
              <w:t>10</w:t>
            </w:r>
            <w:r>
              <w:rPr>
                <w:rFonts w:hint="default" w:ascii="Times New Roman" w:hAnsi="Times New Roman" w:eastAsia="仿宋_GB2312" w:cs="Times New Roman"/>
                <w:b w:val="0"/>
                <w:bCs w:val="0"/>
                <w:sz w:val="28"/>
                <w:szCs w:val="28"/>
              </w:rPr>
              <w:t>月</w:t>
            </w:r>
            <w:r>
              <w:rPr>
                <w:rFonts w:hint="eastAsia" w:eastAsia="仿宋_GB2312" w:cs="Times New Roman"/>
                <w:b w:val="0"/>
                <w:bCs w:val="0"/>
                <w:sz w:val="28"/>
                <w:szCs w:val="28"/>
                <w:lang w:val="en-US" w:eastAsia="zh-CN"/>
              </w:rPr>
              <w:t>29</w:t>
            </w:r>
            <w:r>
              <w:rPr>
                <w:rFonts w:hint="default" w:ascii="Times New Roman" w:hAnsi="Times New Roman" w:eastAsia="仿宋_GB2312" w:cs="Times New Roman"/>
                <w:b w:val="0"/>
                <w:bCs w:val="0"/>
                <w:sz w:val="28"/>
                <w:szCs w:val="28"/>
              </w:rPr>
              <w:t>日</w:t>
            </w:r>
            <w:r>
              <w:rPr>
                <w:rFonts w:hint="default" w:ascii="Times New Roman" w:hAnsi="Times New Roman" w:eastAsia="仿宋_GB2312" w:cs="Times New Roman"/>
                <w:b w:val="0"/>
                <w:bCs w:val="0"/>
                <w:sz w:val="28"/>
                <w:szCs w:val="28"/>
                <w:u w:val="none"/>
              </w:rPr>
              <w:t>1</w:t>
            </w:r>
            <w:r>
              <w:rPr>
                <w:rFonts w:hint="eastAsia" w:eastAsia="仿宋_GB2312" w:cs="Times New Roman"/>
                <w:b w:val="0"/>
                <w:bCs w:val="0"/>
                <w:sz w:val="28"/>
                <w:szCs w:val="28"/>
                <w:u w:val="none"/>
                <w:lang w:val="en-US" w:eastAsia="zh-CN"/>
              </w:rPr>
              <w:t>7</w:t>
            </w:r>
            <w:r>
              <w:rPr>
                <w:rFonts w:hint="default" w:ascii="Times New Roman" w:hAnsi="Times New Roman" w:eastAsia="仿宋_GB2312" w:cs="Times New Roman"/>
                <w:b w:val="0"/>
                <w:bCs w:val="0"/>
                <w:sz w:val="28"/>
                <w:szCs w:val="28"/>
                <w:u w:val="none"/>
              </w:rPr>
              <w:t>时</w:t>
            </w:r>
            <w:r>
              <w:rPr>
                <w:rFonts w:hint="default" w:ascii="Times New Roman" w:hAnsi="Times New Roman" w:eastAsia="仿宋_GB2312" w:cs="Times New Roman"/>
                <w:b w:val="0"/>
                <w:bCs w:val="0"/>
                <w:sz w:val="28"/>
                <w:szCs w:val="28"/>
                <w:lang w:eastAsia="zh-CN"/>
              </w:rPr>
              <w:t>（工作日上班时间、节假日除外。）</w:t>
            </w:r>
          </w:p>
          <w:p w14:paraId="54CBC725">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textAlignment w:val="auto"/>
              <w:rPr>
                <w:rFonts w:hint="default" w:ascii="Times New Roman" w:hAnsi="Times New Roman" w:eastAsia="仿宋_GB2312" w:cs="Times New Roman"/>
                <w:b w:val="0"/>
                <w:bCs w:val="0"/>
                <w:sz w:val="28"/>
                <w:szCs w:val="28"/>
                <w:lang w:eastAsia="zh-CN"/>
              </w:rPr>
            </w:pPr>
            <w:r>
              <w:rPr>
                <w:rFonts w:hint="default" w:ascii="Times New Roman" w:hAnsi="Times New Roman" w:eastAsia="仿宋_GB2312" w:cs="Times New Roman"/>
                <w:b w:val="0"/>
                <w:bCs w:val="0"/>
                <w:sz w:val="28"/>
                <w:szCs w:val="28"/>
              </w:rPr>
              <w:t>地点：昆明市官渡区北京路136号云南通信管理局1209室</w:t>
            </w:r>
            <w:r>
              <w:rPr>
                <w:rFonts w:hint="default" w:ascii="Times New Roman" w:hAnsi="Times New Roman" w:eastAsia="仿宋_GB2312" w:cs="Times New Roman"/>
                <w:b w:val="0"/>
                <w:bCs w:val="0"/>
                <w:sz w:val="28"/>
                <w:szCs w:val="28"/>
                <w:lang w:eastAsia="zh-CN"/>
              </w:rPr>
              <w:t>，</w:t>
            </w:r>
            <w:r>
              <w:rPr>
                <w:rFonts w:hint="default" w:ascii="Times New Roman" w:hAnsi="Times New Roman" w:eastAsia="仿宋_GB2312" w:cs="Times New Roman"/>
                <w:b w:val="0"/>
                <w:bCs w:val="0"/>
                <w:sz w:val="28"/>
                <w:szCs w:val="28"/>
              </w:rPr>
              <w:t>现场递交打印资料及电子版材料</w:t>
            </w:r>
            <w:r>
              <w:rPr>
                <w:rFonts w:hint="default" w:ascii="Times New Roman" w:hAnsi="Times New Roman" w:eastAsia="仿宋_GB2312" w:cs="Times New Roman"/>
                <w:b w:val="0"/>
                <w:bCs w:val="0"/>
                <w:sz w:val="28"/>
                <w:szCs w:val="28"/>
                <w:lang w:eastAsia="zh-CN"/>
              </w:rPr>
              <w:t>。</w:t>
            </w:r>
          </w:p>
        </w:tc>
      </w:tr>
    </w:tbl>
    <w:p w14:paraId="5A9443E2">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textAlignment w:val="auto"/>
        <w:rPr>
          <w:rFonts w:hint="default" w:ascii="Times New Roman" w:hAnsi="Times New Roman" w:eastAsia="仿宋_GB2312" w:cs="Times New Roman"/>
          <w:b w:val="0"/>
          <w:bCs w:val="0"/>
          <w:sz w:val="28"/>
          <w:szCs w:val="28"/>
        </w:rPr>
      </w:pPr>
      <w:bookmarkStart w:id="70" w:name="_Toc287988773"/>
      <w:bookmarkStart w:id="71" w:name="_Toc287988941"/>
      <w:bookmarkStart w:id="72" w:name="_Toc320838667"/>
      <w:bookmarkStart w:id="73" w:name="_Toc282549816"/>
    </w:p>
    <w:p w14:paraId="3A558AEB">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outlineLvl w:val="1"/>
        <w:rPr>
          <w:rFonts w:hint="default" w:ascii="Times New Roman" w:hAnsi="Times New Roman" w:eastAsia="仿宋_GB2312" w:cs="Times New Roman"/>
          <w:b w:val="0"/>
          <w:bCs w:val="0"/>
          <w:kern w:val="0"/>
          <w:sz w:val="28"/>
          <w:szCs w:val="28"/>
          <w:lang w:val="zh-CN"/>
        </w:rPr>
      </w:pPr>
      <w:r>
        <w:rPr>
          <w:rFonts w:hint="default" w:ascii="Times New Roman" w:hAnsi="Times New Roman" w:eastAsia="仿宋_GB2312" w:cs="Times New Roman"/>
          <w:b w:val="0"/>
          <w:bCs w:val="0"/>
          <w:kern w:val="0"/>
          <w:sz w:val="28"/>
          <w:szCs w:val="28"/>
          <w:lang w:val="zh-CN"/>
        </w:rPr>
        <w:br w:type="page"/>
      </w:r>
    </w:p>
    <w:p w14:paraId="69B2184E">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outlineLvl w:val="1"/>
        <w:rPr>
          <w:rFonts w:hint="default" w:ascii="Times New Roman" w:hAnsi="Times New Roman" w:eastAsia="仿宋_GB2312" w:cs="Times New Roman"/>
          <w:b w:val="0"/>
          <w:bCs w:val="0"/>
          <w:sz w:val="32"/>
          <w:szCs w:val="32"/>
        </w:rPr>
      </w:pPr>
      <w:r>
        <w:rPr>
          <w:rFonts w:hint="default" w:ascii="Times New Roman" w:hAnsi="Times New Roman" w:eastAsia="黑体" w:cs="Times New Roman"/>
          <w:b w:val="0"/>
          <w:bCs w:val="0"/>
          <w:sz w:val="32"/>
          <w:szCs w:val="32"/>
        </w:rPr>
        <w:t>竞标人须知正文</w:t>
      </w:r>
    </w:p>
    <w:p w14:paraId="605BBB14">
      <w:pPr>
        <w:pStyle w:val="3"/>
        <w:pageBreakBefore w:val="0"/>
        <w:widowControl w:val="0"/>
        <w:kinsoku/>
        <w:wordWrap/>
        <w:overflowPunct/>
        <w:topLinePunct w:val="0"/>
        <w:bidi w:val="0"/>
        <w:adjustRightInd/>
        <w:snapToGrid/>
        <w:spacing w:before="0" w:after="0" w:line="560" w:lineRule="exact"/>
        <w:ind w:left="0" w:right="0" w:firstLine="640" w:firstLineChars="200"/>
        <w:jc w:val="left"/>
        <w:textAlignment w:val="auto"/>
        <w:rPr>
          <w:rFonts w:hint="default" w:ascii="Times New Roman" w:hAnsi="Times New Roman" w:eastAsia="仿宋_GB2312" w:cs="Times New Roman"/>
          <w:b w:val="0"/>
          <w:bCs w:val="0"/>
          <w:sz w:val="32"/>
          <w:szCs w:val="32"/>
        </w:rPr>
      </w:pPr>
    </w:p>
    <w:p w14:paraId="4D36E4ED">
      <w:pPr>
        <w:pStyle w:val="3"/>
        <w:pageBreakBefore w:val="0"/>
        <w:widowControl w:val="0"/>
        <w:kinsoku/>
        <w:wordWrap/>
        <w:overflowPunct/>
        <w:topLinePunct w:val="0"/>
        <w:bidi w:val="0"/>
        <w:adjustRightInd/>
        <w:snapToGrid/>
        <w:spacing w:before="0" w:after="0" w:line="560" w:lineRule="exact"/>
        <w:ind w:left="0" w:right="0" w:firstLine="640" w:firstLineChars="200"/>
        <w:jc w:val="left"/>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1.竞争性</w:t>
      </w:r>
      <w:r>
        <w:rPr>
          <w:rFonts w:hint="default" w:ascii="Times New Roman" w:hAnsi="Times New Roman" w:eastAsia="仿宋_GB2312" w:cs="Times New Roman"/>
          <w:b w:val="0"/>
          <w:bCs w:val="0"/>
          <w:sz w:val="32"/>
          <w:szCs w:val="32"/>
          <w:lang w:val="en-US"/>
        </w:rPr>
        <w:t>磋商</w:t>
      </w:r>
      <w:r>
        <w:rPr>
          <w:rFonts w:hint="default" w:ascii="Times New Roman" w:hAnsi="Times New Roman" w:eastAsia="仿宋_GB2312" w:cs="Times New Roman"/>
          <w:b w:val="0"/>
          <w:bCs w:val="0"/>
          <w:sz w:val="32"/>
          <w:szCs w:val="32"/>
        </w:rPr>
        <w:t>文件</w:t>
      </w:r>
      <w:bookmarkEnd w:id="70"/>
      <w:bookmarkEnd w:id="71"/>
      <w:bookmarkEnd w:id="72"/>
      <w:bookmarkEnd w:id="73"/>
    </w:p>
    <w:p w14:paraId="5384AD42">
      <w:pPr>
        <w:pageBreakBefore w:val="0"/>
        <w:widowControl w:val="0"/>
        <w:kinsoku/>
        <w:wordWrap/>
        <w:overflowPunct/>
        <w:topLinePunct w:val="0"/>
        <w:autoSpaceDE w:val="0"/>
        <w:autoSpaceDN w:val="0"/>
        <w:bidi w:val="0"/>
        <w:adjustRightInd/>
        <w:snapToGrid/>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竞标人应仔细阅读本竞争性</w:t>
      </w:r>
      <w:r>
        <w:rPr>
          <w:rFonts w:hint="default" w:ascii="Times New Roman" w:hAnsi="Times New Roman" w:eastAsia="仿宋_GB2312" w:cs="Times New Roman"/>
          <w:b w:val="0"/>
          <w:bCs w:val="0"/>
          <w:kern w:val="0"/>
          <w:sz w:val="32"/>
          <w:szCs w:val="32"/>
          <w:lang w:val="en-US"/>
        </w:rPr>
        <w:t>磋商</w:t>
      </w:r>
      <w:r>
        <w:rPr>
          <w:rFonts w:hint="default" w:ascii="Times New Roman" w:hAnsi="Times New Roman" w:eastAsia="仿宋_GB2312" w:cs="Times New Roman"/>
          <w:b w:val="0"/>
          <w:bCs w:val="0"/>
          <w:kern w:val="0"/>
          <w:sz w:val="32"/>
          <w:szCs w:val="32"/>
          <w:lang w:val="zh-CN"/>
        </w:rPr>
        <w:t>文件，按竞争性</w:t>
      </w:r>
      <w:r>
        <w:rPr>
          <w:rFonts w:hint="default" w:ascii="Times New Roman" w:hAnsi="Times New Roman" w:eastAsia="仿宋_GB2312" w:cs="Times New Roman"/>
          <w:b w:val="0"/>
          <w:bCs w:val="0"/>
          <w:kern w:val="0"/>
          <w:sz w:val="32"/>
          <w:szCs w:val="32"/>
          <w:lang w:val="en-US"/>
        </w:rPr>
        <w:t>磋商</w:t>
      </w:r>
      <w:r>
        <w:rPr>
          <w:rFonts w:hint="default" w:ascii="Times New Roman" w:hAnsi="Times New Roman" w:eastAsia="仿宋_GB2312" w:cs="Times New Roman"/>
          <w:b w:val="0"/>
          <w:bCs w:val="0"/>
          <w:kern w:val="0"/>
          <w:sz w:val="32"/>
          <w:szCs w:val="32"/>
          <w:lang w:val="zh-CN"/>
        </w:rPr>
        <w:t>文件规定的要求编写竞标文件。</w:t>
      </w:r>
    </w:p>
    <w:p w14:paraId="158D7E62">
      <w:pPr>
        <w:pStyle w:val="3"/>
        <w:pageBreakBefore w:val="0"/>
        <w:widowControl w:val="0"/>
        <w:kinsoku/>
        <w:wordWrap/>
        <w:overflowPunct/>
        <w:topLinePunct w:val="0"/>
        <w:bidi w:val="0"/>
        <w:adjustRightInd/>
        <w:snapToGrid/>
        <w:spacing w:before="0" w:after="0" w:line="560" w:lineRule="exact"/>
        <w:ind w:left="0" w:right="0" w:firstLine="640" w:firstLineChars="200"/>
        <w:jc w:val="left"/>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2.竞标报价</w:t>
      </w:r>
    </w:p>
    <w:p w14:paraId="1245913B">
      <w:pPr>
        <w:pageBreakBefore w:val="0"/>
        <w:widowControl w:val="0"/>
        <w:kinsoku/>
        <w:wordWrap/>
        <w:overflowPunct/>
        <w:topLinePunct w:val="0"/>
        <w:autoSpaceDE w:val="0"/>
        <w:autoSpaceDN w:val="0"/>
        <w:bidi w:val="0"/>
        <w:adjustRightInd/>
        <w:snapToGrid/>
        <w:spacing w:line="560" w:lineRule="exact"/>
        <w:ind w:left="0" w:right="0" w:firstLine="640" w:firstLineChars="200"/>
        <w:jc w:val="left"/>
        <w:textAlignment w:val="auto"/>
        <w:rPr>
          <w:rFonts w:hint="default" w:ascii="Times New Roman" w:hAnsi="Times New Roman" w:eastAsia="仿宋_GB2312" w:cs="Times New Roman"/>
          <w:b w:val="0"/>
          <w:bCs w:val="0"/>
          <w:color w:val="auto"/>
          <w:kern w:val="0"/>
          <w:sz w:val="32"/>
          <w:szCs w:val="32"/>
          <w:highlight w:val="none"/>
          <w:lang w:val="zh-CN"/>
        </w:rPr>
      </w:pPr>
      <w:r>
        <w:rPr>
          <w:rFonts w:hint="default" w:ascii="Times New Roman" w:hAnsi="Times New Roman" w:eastAsia="仿宋_GB2312" w:cs="Times New Roman"/>
          <w:b w:val="0"/>
          <w:bCs w:val="0"/>
          <w:color w:val="auto"/>
          <w:kern w:val="0"/>
          <w:sz w:val="32"/>
          <w:szCs w:val="32"/>
          <w:highlight w:val="none"/>
          <w:lang w:val="zh-CN"/>
        </w:rPr>
        <w:t xml:space="preserve">2.1 </w:t>
      </w:r>
      <w:r>
        <w:rPr>
          <w:rFonts w:hint="default" w:ascii="Times New Roman" w:hAnsi="Times New Roman" w:eastAsia="仿宋_GB2312" w:cs="Times New Roman"/>
          <w:b w:val="0"/>
          <w:bCs w:val="0"/>
          <w:sz w:val="32"/>
          <w:szCs w:val="32"/>
          <w:lang w:val="en-US" w:eastAsia="zh-CN"/>
        </w:rPr>
        <w:t>此次报价为一次性报价，请结合企业实际情况谨慎报价</w:t>
      </w:r>
      <w:r>
        <w:rPr>
          <w:rFonts w:hint="default" w:ascii="Times New Roman" w:hAnsi="Times New Roman" w:eastAsia="仿宋_GB2312" w:cs="Times New Roman"/>
          <w:b w:val="0"/>
          <w:bCs w:val="0"/>
          <w:color w:val="auto"/>
          <w:kern w:val="0"/>
          <w:sz w:val="32"/>
          <w:szCs w:val="32"/>
          <w:highlight w:val="none"/>
          <w:lang w:val="zh-CN"/>
        </w:rPr>
        <w:t>。</w:t>
      </w:r>
    </w:p>
    <w:p w14:paraId="05240FAA">
      <w:pPr>
        <w:pageBreakBefore w:val="0"/>
        <w:widowControl w:val="0"/>
        <w:kinsoku/>
        <w:wordWrap/>
        <w:overflowPunct/>
        <w:topLinePunct w:val="0"/>
        <w:autoSpaceDE w:val="0"/>
        <w:autoSpaceDN w:val="0"/>
        <w:bidi w:val="0"/>
        <w:adjustRightInd/>
        <w:snapToGrid/>
        <w:spacing w:line="560" w:lineRule="exact"/>
        <w:ind w:left="0" w:right="0" w:firstLine="640" w:firstLineChars="200"/>
        <w:jc w:val="left"/>
        <w:textAlignment w:val="auto"/>
        <w:rPr>
          <w:rFonts w:hint="default" w:ascii="Times New Roman" w:hAnsi="Times New Roman" w:eastAsia="仿宋_GB2312" w:cs="Times New Roman"/>
          <w:b w:val="0"/>
          <w:bCs w:val="0"/>
          <w:color w:val="auto"/>
          <w:kern w:val="0"/>
          <w:sz w:val="32"/>
          <w:szCs w:val="32"/>
          <w:highlight w:val="none"/>
        </w:rPr>
      </w:pPr>
      <w:r>
        <w:rPr>
          <w:rFonts w:hint="default" w:ascii="Times New Roman" w:hAnsi="Times New Roman" w:eastAsia="仿宋_GB2312" w:cs="Times New Roman"/>
          <w:b w:val="0"/>
          <w:bCs w:val="0"/>
          <w:color w:val="auto"/>
          <w:kern w:val="0"/>
          <w:sz w:val="32"/>
          <w:szCs w:val="32"/>
          <w:highlight w:val="none"/>
          <w:lang w:val="zh-CN"/>
        </w:rPr>
        <w:t xml:space="preserve">2.2 </w:t>
      </w:r>
      <w:r>
        <w:rPr>
          <w:rFonts w:hint="default" w:ascii="Times New Roman" w:hAnsi="Times New Roman" w:eastAsia="仿宋_GB2312" w:cs="Times New Roman"/>
          <w:b w:val="0"/>
          <w:bCs w:val="0"/>
          <w:color w:val="auto"/>
          <w:kern w:val="0"/>
          <w:sz w:val="32"/>
          <w:szCs w:val="32"/>
          <w:highlight w:val="none"/>
          <w:lang w:val="en-US" w:eastAsia="zh-CN"/>
        </w:rPr>
        <w:t>竞标靶心价：此次竞标采用“靶心法”确认“竞标</w:t>
      </w:r>
      <w:r>
        <w:rPr>
          <w:rFonts w:hint="eastAsia" w:ascii="Times New Roman" w:hAnsi="Times New Roman" w:eastAsia="仿宋_GB2312" w:cs="Times New Roman"/>
          <w:b w:val="0"/>
          <w:bCs w:val="0"/>
          <w:color w:val="auto"/>
          <w:kern w:val="0"/>
          <w:sz w:val="32"/>
          <w:szCs w:val="32"/>
          <w:highlight w:val="none"/>
          <w:lang w:val="en-US" w:eastAsia="zh-CN"/>
        </w:rPr>
        <w:t>基准</w:t>
      </w:r>
      <w:r>
        <w:rPr>
          <w:rFonts w:hint="default" w:ascii="Times New Roman" w:hAnsi="Times New Roman" w:eastAsia="仿宋_GB2312" w:cs="Times New Roman"/>
          <w:b w:val="0"/>
          <w:bCs w:val="0"/>
          <w:color w:val="auto"/>
          <w:kern w:val="0"/>
          <w:sz w:val="32"/>
          <w:szCs w:val="32"/>
          <w:highlight w:val="none"/>
          <w:lang w:val="en-US" w:eastAsia="zh-CN"/>
        </w:rPr>
        <w:t>价”后进行</w:t>
      </w:r>
      <w:r>
        <w:rPr>
          <w:rFonts w:hint="eastAsia" w:ascii="Times New Roman" w:hAnsi="Times New Roman" w:eastAsia="仿宋_GB2312" w:cs="Times New Roman"/>
          <w:b w:val="0"/>
          <w:bCs w:val="0"/>
          <w:color w:val="auto"/>
          <w:kern w:val="0"/>
          <w:sz w:val="32"/>
          <w:szCs w:val="32"/>
          <w:highlight w:val="none"/>
          <w:lang w:val="en-US" w:eastAsia="zh-CN"/>
        </w:rPr>
        <w:t>综合</w:t>
      </w:r>
      <w:r>
        <w:rPr>
          <w:rFonts w:hint="default" w:ascii="Times New Roman" w:hAnsi="Times New Roman" w:eastAsia="仿宋_GB2312" w:cs="Times New Roman"/>
          <w:b w:val="0"/>
          <w:bCs w:val="0"/>
          <w:color w:val="auto"/>
          <w:kern w:val="0"/>
          <w:sz w:val="32"/>
          <w:szCs w:val="32"/>
          <w:highlight w:val="none"/>
          <w:lang w:val="en-US" w:eastAsia="zh-CN"/>
        </w:rPr>
        <w:t>评分，</w:t>
      </w:r>
      <w:r>
        <w:rPr>
          <w:rFonts w:hint="default" w:ascii="Times New Roman" w:hAnsi="Times New Roman" w:eastAsia="仿宋_GB2312" w:cs="Times New Roman"/>
          <w:b w:val="0"/>
          <w:bCs w:val="0"/>
          <w:sz w:val="32"/>
          <w:szCs w:val="32"/>
          <w:lang w:val="en-US" w:eastAsia="zh-CN"/>
        </w:rPr>
        <w:t>请结合企业实际情况谨慎报价</w:t>
      </w:r>
      <w:r>
        <w:rPr>
          <w:rFonts w:hint="default" w:ascii="Times New Roman" w:hAnsi="Times New Roman" w:eastAsia="仿宋_GB2312" w:cs="Times New Roman"/>
          <w:b w:val="0"/>
          <w:bCs w:val="0"/>
          <w:color w:val="auto"/>
          <w:kern w:val="0"/>
          <w:sz w:val="32"/>
          <w:szCs w:val="32"/>
          <w:highlight w:val="none"/>
          <w:lang w:val="zh-CN"/>
        </w:rPr>
        <w:t>。</w:t>
      </w:r>
    </w:p>
    <w:p w14:paraId="004559A9">
      <w:pPr>
        <w:pStyle w:val="3"/>
        <w:pageBreakBefore w:val="0"/>
        <w:kinsoku/>
        <w:wordWrap/>
        <w:overflowPunct/>
        <w:topLinePunct w:val="0"/>
        <w:bidi w:val="0"/>
        <w:spacing w:before="0" w:after="0" w:line="560" w:lineRule="exact"/>
        <w:ind w:left="0" w:right="0" w:firstLine="640" w:firstLineChars="200"/>
        <w:jc w:val="left"/>
        <w:textAlignment w:val="auto"/>
        <w:rPr>
          <w:rFonts w:hint="default" w:ascii="Times New Roman" w:hAnsi="Times New Roman" w:eastAsia="仿宋_GB2312" w:cs="Times New Roman"/>
          <w:b w:val="0"/>
          <w:bCs w:val="0"/>
          <w:sz w:val="32"/>
          <w:szCs w:val="32"/>
        </w:rPr>
      </w:pPr>
      <w:bookmarkStart w:id="74" w:name="_Toc320838669"/>
      <w:bookmarkStart w:id="75" w:name="_Toc287988775"/>
      <w:bookmarkStart w:id="76" w:name="_Toc282549818"/>
      <w:bookmarkStart w:id="77" w:name="_Toc287988943"/>
      <w:r>
        <w:rPr>
          <w:rFonts w:hint="default" w:ascii="Times New Roman" w:hAnsi="Times New Roman" w:eastAsia="仿宋_GB2312" w:cs="Times New Roman"/>
          <w:b w:val="0"/>
          <w:bCs w:val="0"/>
          <w:sz w:val="32"/>
          <w:szCs w:val="32"/>
        </w:rPr>
        <w:t>3.竞标文件</w:t>
      </w:r>
      <w:bookmarkEnd w:id="74"/>
      <w:bookmarkEnd w:id="75"/>
      <w:bookmarkEnd w:id="76"/>
      <w:bookmarkEnd w:id="77"/>
    </w:p>
    <w:p w14:paraId="47FFD2CB">
      <w:pPr>
        <w:pageBreakBefore w:val="0"/>
        <w:kinsoku/>
        <w:wordWrap/>
        <w:overflowPunct/>
        <w:topLinePunct w:val="0"/>
        <w:autoSpaceDE w:val="0"/>
        <w:autoSpaceDN w:val="0"/>
        <w:bidi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3.1 竞标文件的编制</w:t>
      </w:r>
    </w:p>
    <w:p w14:paraId="77D8A59B">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3.1.1 竞标文件按</w:t>
      </w:r>
      <w:r>
        <w:rPr>
          <w:rFonts w:hint="default" w:ascii="Times New Roman" w:hAnsi="Times New Roman" w:eastAsia="仿宋_GB2312" w:cs="Times New Roman"/>
          <w:b w:val="0"/>
          <w:bCs w:val="0"/>
          <w:sz w:val="32"/>
          <w:szCs w:val="32"/>
          <w:lang w:val="en-US"/>
        </w:rPr>
        <w:t>磋商</w:t>
      </w:r>
      <w:r>
        <w:rPr>
          <w:rFonts w:hint="default" w:ascii="Times New Roman" w:hAnsi="Times New Roman" w:eastAsia="仿宋_GB2312" w:cs="Times New Roman"/>
          <w:b w:val="0"/>
          <w:bCs w:val="0"/>
          <w:sz w:val="32"/>
          <w:szCs w:val="32"/>
        </w:rPr>
        <w:t>文件要求编制。</w:t>
      </w:r>
    </w:p>
    <w:p w14:paraId="2AA46185">
      <w:pPr>
        <w:pageBreakBefore w:val="0"/>
        <w:kinsoku/>
        <w:wordWrap/>
        <w:overflowPunct/>
        <w:topLinePunct w:val="0"/>
        <w:autoSpaceDE w:val="0"/>
        <w:autoSpaceDN w:val="0"/>
        <w:bidi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3.2 竞标文件的组成</w:t>
      </w:r>
    </w:p>
    <w:p w14:paraId="75B092DA">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3.2.1 竞标文件应由竞价函、资格审查部分、商务评审、技术部分四部分组成。</w:t>
      </w:r>
    </w:p>
    <w:p w14:paraId="34CD7F8F">
      <w:pPr>
        <w:pageBreakBefore w:val="0"/>
        <w:kinsoku/>
        <w:wordWrap/>
        <w:overflowPunct/>
        <w:topLinePunct w:val="0"/>
        <w:autoSpaceDE w:val="0"/>
        <w:autoSpaceDN w:val="0"/>
        <w:bidi w:val="0"/>
        <w:spacing w:line="560" w:lineRule="exact"/>
        <w:ind w:left="0" w:right="0" w:firstLine="640" w:firstLineChars="200"/>
        <w:jc w:val="left"/>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3.2.2 竞价函部分主要包括下列内容：</w:t>
      </w:r>
    </w:p>
    <w:p w14:paraId="1BAA7C9C">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 xml:space="preserve">（1）竞价函； </w:t>
      </w:r>
    </w:p>
    <w:p w14:paraId="12048581">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（2）法定代表人身份证明书（附法定代表人身份证扫描件）；</w:t>
      </w:r>
    </w:p>
    <w:p w14:paraId="28961C98">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（3）竞标文件签署授权委托书（附授权委托人身份证扫描件）。</w:t>
      </w:r>
    </w:p>
    <w:p w14:paraId="4A4B4D2A">
      <w:pPr>
        <w:pageBreakBefore w:val="0"/>
        <w:kinsoku/>
        <w:wordWrap/>
        <w:overflowPunct/>
        <w:topLinePunct w:val="0"/>
        <w:autoSpaceDE w:val="0"/>
        <w:autoSpaceDN w:val="0"/>
        <w:bidi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3.2.3 资格审查部分主要包括下列内容：</w:t>
      </w:r>
    </w:p>
    <w:p w14:paraId="2F950C1F">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（1）竞标人基本情况表；</w:t>
      </w:r>
    </w:p>
    <w:p w14:paraId="14DBE4D8">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（2）营业执照；</w:t>
      </w:r>
    </w:p>
    <w:p w14:paraId="6060318A">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（3）</w:t>
      </w:r>
      <w:r>
        <w:rPr>
          <w:rFonts w:hint="default" w:ascii="Times New Roman" w:hAnsi="Times New Roman" w:eastAsia="仿宋_GB2312" w:cs="Times New Roman"/>
          <w:b w:val="0"/>
          <w:bCs w:val="0"/>
          <w:sz w:val="32"/>
          <w:szCs w:val="32"/>
          <w:lang w:eastAsia="zh-CN"/>
        </w:rPr>
        <w:t>最近年度</w:t>
      </w:r>
      <w:r>
        <w:rPr>
          <w:rFonts w:hint="default" w:ascii="Times New Roman" w:hAnsi="Times New Roman" w:eastAsia="仿宋_GB2312" w:cs="Times New Roman"/>
          <w:b w:val="0"/>
          <w:bCs w:val="0"/>
          <w:sz w:val="32"/>
          <w:szCs w:val="32"/>
        </w:rPr>
        <w:t>财务报表及审计报告；</w:t>
      </w:r>
    </w:p>
    <w:p w14:paraId="6682E7C0">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（4）拟派往本项目组成员情况表；</w:t>
      </w:r>
    </w:p>
    <w:p w14:paraId="58C8B046">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（5）竞标人承诺书；</w:t>
      </w:r>
    </w:p>
    <w:p w14:paraId="502AA433">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（6）无重大诉讼承诺书；</w:t>
      </w:r>
    </w:p>
    <w:p w14:paraId="6ABC4F01">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（7）竞争性</w:t>
      </w:r>
      <w:r>
        <w:rPr>
          <w:rFonts w:hint="default" w:ascii="Times New Roman" w:hAnsi="Times New Roman" w:eastAsia="仿宋_GB2312" w:cs="Times New Roman"/>
          <w:b w:val="0"/>
          <w:bCs w:val="0"/>
          <w:sz w:val="32"/>
          <w:szCs w:val="32"/>
          <w:lang w:val="en-US"/>
        </w:rPr>
        <w:t>磋商</w:t>
      </w:r>
      <w:r>
        <w:rPr>
          <w:rFonts w:hint="default" w:ascii="Times New Roman" w:hAnsi="Times New Roman" w:eastAsia="仿宋_GB2312" w:cs="Times New Roman"/>
          <w:b w:val="0"/>
          <w:bCs w:val="0"/>
          <w:sz w:val="32"/>
          <w:szCs w:val="32"/>
        </w:rPr>
        <w:t>文件要求提交的或其他有必要提交的竞标资料。</w:t>
      </w:r>
    </w:p>
    <w:p w14:paraId="43C5677D">
      <w:pPr>
        <w:pageBreakBefore w:val="0"/>
        <w:kinsoku/>
        <w:wordWrap/>
        <w:overflowPunct/>
        <w:topLinePunct w:val="0"/>
        <w:autoSpaceDE w:val="0"/>
        <w:autoSpaceDN w:val="0"/>
        <w:bidi w:val="0"/>
        <w:spacing w:line="560" w:lineRule="exact"/>
        <w:ind w:left="0" w:right="0" w:firstLine="640" w:firstLineChars="200"/>
        <w:jc w:val="left"/>
        <w:textAlignment w:val="auto"/>
        <w:rPr>
          <w:rFonts w:hint="default" w:ascii="Times New Roman" w:hAnsi="Times New Roman" w:eastAsia="仿宋_GB2312" w:cs="Times New Roman"/>
          <w:b w:val="0"/>
          <w:bCs w:val="0"/>
          <w:sz w:val="32"/>
          <w:szCs w:val="32"/>
          <w:lang w:val="zh-CN"/>
        </w:rPr>
      </w:pPr>
      <w:r>
        <w:rPr>
          <w:rFonts w:hint="default" w:ascii="Times New Roman" w:hAnsi="Times New Roman" w:eastAsia="仿宋_GB2312" w:cs="Times New Roman"/>
          <w:b w:val="0"/>
          <w:bCs w:val="0"/>
          <w:sz w:val="32"/>
          <w:szCs w:val="32"/>
          <w:lang w:val="zh-CN"/>
        </w:rPr>
        <w:t>3.2.4 商务部分主要包括下列内容：</w:t>
      </w:r>
    </w:p>
    <w:p w14:paraId="291CEE91">
      <w:pPr>
        <w:pageBreakBefore w:val="0"/>
        <w:kinsoku/>
        <w:wordWrap/>
        <w:overflowPunct/>
        <w:topLinePunct w:val="0"/>
        <w:autoSpaceDE w:val="0"/>
        <w:autoSpaceDN w:val="0"/>
        <w:bidi w:val="0"/>
        <w:spacing w:line="560" w:lineRule="exact"/>
        <w:ind w:left="0" w:right="0" w:firstLine="640" w:firstLineChars="200"/>
        <w:jc w:val="left"/>
        <w:textAlignment w:val="auto"/>
        <w:rPr>
          <w:rFonts w:hint="default" w:ascii="Times New Roman" w:hAnsi="Times New Roman" w:eastAsia="仿宋_GB2312" w:cs="Times New Roman"/>
          <w:b w:val="0"/>
          <w:bCs w:val="0"/>
          <w:sz w:val="32"/>
          <w:szCs w:val="32"/>
          <w:lang w:val="zh-CN"/>
        </w:rPr>
      </w:pPr>
      <w:r>
        <w:rPr>
          <w:rFonts w:hint="default" w:ascii="Times New Roman" w:hAnsi="Times New Roman" w:eastAsia="仿宋_GB2312" w:cs="Times New Roman"/>
          <w:b w:val="0"/>
          <w:bCs w:val="0"/>
          <w:sz w:val="32"/>
          <w:szCs w:val="32"/>
          <w:lang w:val="zh-CN"/>
        </w:rPr>
        <w:t>（1）服务报价表；</w:t>
      </w:r>
    </w:p>
    <w:p w14:paraId="38D367A4">
      <w:pPr>
        <w:pageBreakBefore w:val="0"/>
        <w:kinsoku/>
        <w:wordWrap/>
        <w:overflowPunct/>
        <w:topLinePunct w:val="0"/>
        <w:autoSpaceDE w:val="0"/>
        <w:autoSpaceDN w:val="0"/>
        <w:bidi w:val="0"/>
        <w:spacing w:line="560" w:lineRule="exact"/>
        <w:ind w:left="0" w:right="0" w:firstLine="640" w:firstLineChars="200"/>
        <w:jc w:val="left"/>
        <w:textAlignment w:val="auto"/>
        <w:rPr>
          <w:rFonts w:hint="default" w:ascii="Times New Roman" w:hAnsi="Times New Roman" w:eastAsia="仿宋_GB2312" w:cs="Times New Roman"/>
          <w:b w:val="0"/>
          <w:bCs w:val="0"/>
          <w:sz w:val="32"/>
          <w:szCs w:val="32"/>
          <w:lang w:val="zh-CN"/>
        </w:rPr>
      </w:pPr>
      <w:r>
        <w:rPr>
          <w:rFonts w:hint="default" w:ascii="Times New Roman" w:hAnsi="Times New Roman" w:eastAsia="仿宋_GB2312" w:cs="Times New Roman"/>
          <w:b w:val="0"/>
          <w:bCs w:val="0"/>
          <w:sz w:val="32"/>
          <w:szCs w:val="32"/>
          <w:lang w:val="zh-CN"/>
        </w:rPr>
        <w:t>（2）商务响应说明。</w:t>
      </w:r>
    </w:p>
    <w:p w14:paraId="77058CB9">
      <w:pPr>
        <w:pageBreakBefore w:val="0"/>
        <w:kinsoku/>
        <w:wordWrap/>
        <w:overflowPunct/>
        <w:topLinePunct w:val="0"/>
        <w:autoSpaceDE w:val="0"/>
        <w:autoSpaceDN w:val="0"/>
        <w:bidi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3.2.5 技术部分主要包括下列内容：</w:t>
      </w:r>
    </w:p>
    <w:p w14:paraId="264BE253">
      <w:pPr>
        <w:pageBreakBefore w:val="0"/>
        <w:kinsoku/>
        <w:wordWrap/>
        <w:overflowPunct/>
        <w:topLinePunct w:val="0"/>
        <w:autoSpaceDE w:val="0"/>
        <w:autoSpaceDN w:val="0"/>
        <w:bidi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（1）服务方案；</w:t>
      </w:r>
    </w:p>
    <w:p w14:paraId="276FA83C">
      <w:pPr>
        <w:pageBreakBefore w:val="0"/>
        <w:kinsoku/>
        <w:wordWrap/>
        <w:overflowPunct/>
        <w:topLinePunct w:val="0"/>
        <w:autoSpaceDE w:val="0"/>
        <w:autoSpaceDN w:val="0"/>
        <w:bidi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（2）202</w:t>
      </w:r>
      <w:r>
        <w:rPr>
          <w:rFonts w:hint="eastAsia" w:eastAsia="仿宋_GB2312" w:cs="Times New Roman"/>
          <w:b w:val="0"/>
          <w:bCs w:val="0"/>
          <w:kern w:val="0"/>
          <w:sz w:val="32"/>
          <w:szCs w:val="32"/>
          <w:lang w:val="en-US" w:eastAsia="zh-CN"/>
        </w:rPr>
        <w:t>4</w:t>
      </w:r>
      <w:r>
        <w:rPr>
          <w:rFonts w:hint="default" w:ascii="Times New Roman" w:hAnsi="Times New Roman" w:eastAsia="仿宋_GB2312" w:cs="Times New Roman"/>
          <w:b w:val="0"/>
          <w:bCs w:val="0"/>
          <w:kern w:val="0"/>
          <w:sz w:val="32"/>
          <w:szCs w:val="32"/>
          <w:lang w:val="zh-CN"/>
        </w:rPr>
        <w:t>年至今完成的同类网络安全服务业绩项目情况表；</w:t>
      </w:r>
    </w:p>
    <w:p w14:paraId="182F0673">
      <w:pPr>
        <w:pageBreakBefore w:val="0"/>
        <w:kinsoku/>
        <w:wordWrap/>
        <w:overflowPunct/>
        <w:topLinePunct w:val="0"/>
        <w:autoSpaceDE w:val="0"/>
        <w:autoSpaceDN w:val="0"/>
        <w:bidi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（3）企业资质、荣誉及固定办公场所证明材料；</w:t>
      </w:r>
    </w:p>
    <w:p w14:paraId="064936A9">
      <w:pPr>
        <w:pageBreakBefore w:val="0"/>
        <w:kinsoku/>
        <w:wordWrap/>
        <w:overflowPunct/>
        <w:topLinePunct w:val="0"/>
        <w:autoSpaceDE w:val="0"/>
        <w:autoSpaceDN w:val="0"/>
        <w:bidi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（4）竞标人认为其他有必要提交的竞标资料。</w:t>
      </w:r>
    </w:p>
    <w:p w14:paraId="102E3B78">
      <w:pPr>
        <w:pageBreakBefore w:val="0"/>
        <w:kinsoku/>
        <w:wordWrap/>
        <w:overflowPunct/>
        <w:topLinePunct w:val="0"/>
        <w:autoSpaceDE w:val="0"/>
        <w:autoSpaceDN w:val="0"/>
        <w:bidi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3.3 竞标文件的签署</w:t>
      </w:r>
    </w:p>
    <w:p w14:paraId="3CBEFDA9">
      <w:pPr>
        <w:pageBreakBefore w:val="0"/>
        <w:kinsoku/>
        <w:wordWrap/>
        <w:overflowPunct/>
        <w:topLinePunct w:val="0"/>
        <w:autoSpaceDE w:val="0"/>
        <w:autoSpaceDN w:val="0"/>
        <w:bidi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3.3.1</w:t>
      </w:r>
      <w:r>
        <w:rPr>
          <w:rFonts w:hint="default" w:ascii="Times New Roman" w:hAnsi="Times New Roman" w:eastAsia="仿宋_GB2312" w:cs="Times New Roman"/>
          <w:b w:val="0"/>
          <w:bCs w:val="0"/>
          <w:sz w:val="32"/>
          <w:szCs w:val="32"/>
        </w:rPr>
        <w:t>竞标文件的盖章、签署应按</w:t>
      </w:r>
      <w:r>
        <w:rPr>
          <w:rFonts w:hint="default" w:ascii="Times New Roman" w:hAnsi="Times New Roman" w:eastAsia="仿宋_GB2312" w:cs="Times New Roman"/>
          <w:b w:val="0"/>
          <w:bCs w:val="0"/>
          <w:sz w:val="32"/>
          <w:szCs w:val="32"/>
          <w:lang w:val="en-US"/>
        </w:rPr>
        <w:t>磋商</w:t>
      </w:r>
      <w:r>
        <w:rPr>
          <w:rFonts w:hint="default" w:ascii="Times New Roman" w:hAnsi="Times New Roman" w:eastAsia="仿宋_GB2312" w:cs="Times New Roman"/>
          <w:b w:val="0"/>
          <w:bCs w:val="0"/>
          <w:sz w:val="32"/>
          <w:szCs w:val="32"/>
        </w:rPr>
        <w:t>文件的要求，在法定代表人或授权代理人签字或盖章处签名或盖其私人印章，在竞标人盖章处盖单位公章。</w:t>
      </w:r>
    </w:p>
    <w:p w14:paraId="48BDF445">
      <w:pPr>
        <w:pageBreakBefore w:val="0"/>
        <w:kinsoku/>
        <w:wordWrap/>
        <w:overflowPunct/>
        <w:topLinePunct w:val="0"/>
        <w:autoSpaceDE w:val="0"/>
        <w:autoSpaceDN w:val="0"/>
        <w:bidi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3.3.2 竞标文件的装订、密封与标识：竞标文件以</w:t>
      </w:r>
      <w:r>
        <w:rPr>
          <w:rFonts w:hint="default" w:ascii="Times New Roman" w:hAnsi="Times New Roman" w:eastAsia="仿宋_GB2312" w:cs="Times New Roman"/>
          <w:b w:val="0"/>
          <w:bCs w:val="0"/>
          <w:kern w:val="0"/>
          <w:sz w:val="32"/>
          <w:szCs w:val="32"/>
          <w:lang w:val="en-US" w:eastAsia="zh-CN"/>
        </w:rPr>
        <w:t>纸质版和光盘/U盘</w:t>
      </w:r>
      <w:r>
        <w:rPr>
          <w:rFonts w:hint="default" w:ascii="Times New Roman" w:hAnsi="Times New Roman" w:eastAsia="仿宋_GB2312" w:cs="Times New Roman"/>
          <w:b w:val="0"/>
          <w:bCs w:val="0"/>
          <w:kern w:val="0"/>
          <w:sz w:val="32"/>
          <w:szCs w:val="32"/>
          <w:lang w:val="zh-CN"/>
        </w:rPr>
        <w:t>电子版提供</w:t>
      </w:r>
      <w:r>
        <w:rPr>
          <w:rFonts w:hint="default" w:ascii="Times New Roman" w:hAnsi="Times New Roman" w:eastAsia="仿宋_GB2312" w:cs="Times New Roman"/>
          <w:b w:val="0"/>
          <w:bCs w:val="0"/>
          <w:sz w:val="32"/>
          <w:szCs w:val="32"/>
        </w:rPr>
        <w:t>。</w:t>
      </w:r>
    </w:p>
    <w:p w14:paraId="47A42DA7">
      <w:pPr>
        <w:pageBreakBefore w:val="0"/>
        <w:kinsoku/>
        <w:wordWrap/>
        <w:overflowPunct/>
        <w:topLinePunct w:val="0"/>
        <w:autoSpaceDE w:val="0"/>
        <w:autoSpaceDN w:val="0"/>
        <w:bidi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3.4 竞标文件的递交</w:t>
      </w:r>
    </w:p>
    <w:p w14:paraId="65D6A4B6">
      <w:pPr>
        <w:pageBreakBefore w:val="0"/>
        <w:kinsoku/>
        <w:wordWrap/>
        <w:overflowPunct/>
        <w:topLinePunct w:val="0"/>
        <w:autoSpaceDE w:val="0"/>
        <w:autoSpaceDN w:val="0"/>
        <w:bidi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3.4.1 竞标文件应该在竞标人须知前附表中规定的竞标文件递交截止时间前递交，招标人将不予接收迟到的竞标文件。</w:t>
      </w:r>
    </w:p>
    <w:p w14:paraId="65BB1446">
      <w:pPr>
        <w:pageBreakBefore w:val="0"/>
        <w:kinsoku/>
        <w:wordWrap/>
        <w:overflowPunct/>
        <w:topLinePunct w:val="0"/>
        <w:autoSpaceDE w:val="0"/>
        <w:autoSpaceDN w:val="0"/>
        <w:bidi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3.4.2 竞标文件的补充、修改</w:t>
      </w:r>
    </w:p>
    <w:p w14:paraId="3FDB7960">
      <w:pPr>
        <w:pageBreakBefore w:val="0"/>
        <w:kinsoku/>
        <w:wordWrap/>
        <w:overflowPunct/>
        <w:topLinePunct w:val="0"/>
        <w:autoSpaceDE w:val="0"/>
        <w:autoSpaceDN w:val="0"/>
        <w:bidi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在竞标文件递交截止时间之后，竞标人不得补充、修改竞标文件。在竞标文件递交截止时间至竞标有效期满之前，竞标人不得撤回其竞标文件。</w:t>
      </w:r>
    </w:p>
    <w:p w14:paraId="51E1A0ED">
      <w:pPr>
        <w:pStyle w:val="3"/>
        <w:pageBreakBefore w:val="0"/>
        <w:kinsoku/>
        <w:wordWrap/>
        <w:overflowPunct/>
        <w:topLinePunct w:val="0"/>
        <w:bidi w:val="0"/>
        <w:spacing w:before="0" w:after="0" w:line="560" w:lineRule="exact"/>
        <w:ind w:left="0" w:right="0" w:firstLine="640" w:firstLineChars="200"/>
        <w:jc w:val="left"/>
        <w:textAlignment w:val="auto"/>
        <w:rPr>
          <w:rFonts w:hint="default" w:ascii="Times New Roman" w:hAnsi="Times New Roman" w:eastAsia="仿宋_GB2312" w:cs="Times New Roman"/>
          <w:b w:val="0"/>
          <w:bCs w:val="0"/>
          <w:sz w:val="32"/>
          <w:szCs w:val="32"/>
          <w:lang w:val="en-US"/>
        </w:rPr>
      </w:pPr>
      <w:bookmarkStart w:id="78" w:name="_Toc320838670"/>
      <w:bookmarkStart w:id="79" w:name="_Toc287988776"/>
      <w:bookmarkStart w:id="80" w:name="_Toc287988944"/>
      <w:bookmarkStart w:id="81" w:name="_Toc282549819"/>
      <w:r>
        <w:rPr>
          <w:rFonts w:hint="default" w:ascii="Times New Roman" w:hAnsi="Times New Roman" w:eastAsia="仿宋_GB2312" w:cs="Times New Roman"/>
          <w:b w:val="0"/>
          <w:bCs w:val="0"/>
          <w:sz w:val="32"/>
          <w:szCs w:val="32"/>
        </w:rPr>
        <w:t>4.</w:t>
      </w:r>
      <w:bookmarkEnd w:id="78"/>
      <w:bookmarkEnd w:id="79"/>
      <w:bookmarkEnd w:id="80"/>
      <w:bookmarkEnd w:id="81"/>
      <w:r>
        <w:rPr>
          <w:rFonts w:hint="default" w:ascii="Times New Roman" w:hAnsi="Times New Roman" w:eastAsia="仿宋_GB2312" w:cs="Times New Roman"/>
          <w:b w:val="0"/>
          <w:bCs w:val="0"/>
          <w:sz w:val="32"/>
          <w:szCs w:val="32"/>
          <w:lang w:val="en-US"/>
        </w:rPr>
        <w:t>磋商</w:t>
      </w:r>
    </w:p>
    <w:p w14:paraId="2EFBEC1D">
      <w:pPr>
        <w:pageBreakBefore w:val="0"/>
        <w:kinsoku/>
        <w:wordWrap/>
        <w:overflowPunct/>
        <w:topLinePunct w:val="0"/>
        <w:autoSpaceDE w:val="0"/>
        <w:autoSpaceDN w:val="0"/>
        <w:bidi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 xml:space="preserve">4.1 </w:t>
      </w:r>
      <w:r>
        <w:rPr>
          <w:rFonts w:hint="default" w:ascii="Times New Roman" w:hAnsi="Times New Roman" w:eastAsia="仿宋_GB2312" w:cs="Times New Roman"/>
          <w:b w:val="0"/>
          <w:bCs w:val="0"/>
          <w:kern w:val="0"/>
          <w:sz w:val="32"/>
          <w:szCs w:val="32"/>
          <w:lang w:val="en-US"/>
        </w:rPr>
        <w:t>磋商</w:t>
      </w:r>
      <w:r>
        <w:rPr>
          <w:rFonts w:hint="default" w:ascii="Times New Roman" w:hAnsi="Times New Roman" w:eastAsia="仿宋_GB2312" w:cs="Times New Roman"/>
          <w:b w:val="0"/>
          <w:bCs w:val="0"/>
          <w:kern w:val="0"/>
          <w:sz w:val="32"/>
          <w:szCs w:val="32"/>
          <w:lang w:val="zh-CN"/>
        </w:rPr>
        <w:t>委员会</w:t>
      </w:r>
    </w:p>
    <w:p w14:paraId="6257BA2B">
      <w:pPr>
        <w:pageBreakBefore w:val="0"/>
        <w:kinsoku/>
        <w:wordWrap/>
        <w:overflowPunct/>
        <w:topLinePunct w:val="0"/>
        <w:autoSpaceDE w:val="0"/>
        <w:autoSpaceDN w:val="0"/>
        <w:bidi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en-US"/>
        </w:rPr>
        <w:t>磋商</w:t>
      </w:r>
      <w:r>
        <w:rPr>
          <w:rFonts w:hint="default" w:ascii="Times New Roman" w:hAnsi="Times New Roman" w:eastAsia="仿宋_GB2312" w:cs="Times New Roman"/>
          <w:b w:val="0"/>
          <w:bCs w:val="0"/>
          <w:sz w:val="32"/>
          <w:szCs w:val="32"/>
        </w:rPr>
        <w:t>成员由3人专家组成</w:t>
      </w:r>
      <w:r>
        <w:rPr>
          <w:rFonts w:hint="eastAsia"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与竞标人存在经济利益或亲属关系的</w:t>
      </w:r>
      <w:r>
        <w:rPr>
          <w:rFonts w:hint="default" w:ascii="Times New Roman" w:hAnsi="Times New Roman" w:eastAsia="仿宋_GB2312" w:cs="Times New Roman"/>
          <w:b w:val="0"/>
          <w:bCs w:val="0"/>
          <w:sz w:val="32"/>
          <w:szCs w:val="32"/>
          <w:lang w:val="en-US"/>
        </w:rPr>
        <w:t>磋商</w:t>
      </w:r>
      <w:r>
        <w:rPr>
          <w:rFonts w:hint="default" w:ascii="Times New Roman" w:hAnsi="Times New Roman" w:eastAsia="仿宋_GB2312" w:cs="Times New Roman"/>
          <w:b w:val="0"/>
          <w:bCs w:val="0"/>
          <w:sz w:val="32"/>
          <w:szCs w:val="32"/>
        </w:rPr>
        <w:t>人员应回避。</w:t>
      </w:r>
    </w:p>
    <w:p w14:paraId="1E9BFE1B">
      <w:pPr>
        <w:pageBreakBefore w:val="0"/>
        <w:kinsoku/>
        <w:wordWrap/>
        <w:overflowPunct/>
        <w:topLinePunct w:val="0"/>
        <w:autoSpaceDE w:val="0"/>
        <w:autoSpaceDN w:val="0"/>
        <w:bidi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4.</w:t>
      </w:r>
      <w:r>
        <w:rPr>
          <w:rFonts w:hint="default" w:ascii="Times New Roman" w:hAnsi="Times New Roman" w:eastAsia="仿宋_GB2312" w:cs="Times New Roman"/>
          <w:b w:val="0"/>
          <w:bCs w:val="0"/>
          <w:kern w:val="0"/>
          <w:sz w:val="32"/>
          <w:szCs w:val="32"/>
          <w:lang w:val="en-US"/>
        </w:rPr>
        <w:t>2</w:t>
      </w:r>
      <w:r>
        <w:rPr>
          <w:rFonts w:hint="default" w:ascii="Times New Roman" w:hAnsi="Times New Roman" w:eastAsia="仿宋_GB2312" w:cs="Times New Roman"/>
          <w:b w:val="0"/>
          <w:bCs w:val="0"/>
          <w:kern w:val="0"/>
          <w:sz w:val="32"/>
          <w:szCs w:val="32"/>
          <w:lang w:val="zh-CN"/>
        </w:rPr>
        <w:t xml:space="preserve"> </w:t>
      </w:r>
      <w:r>
        <w:rPr>
          <w:rFonts w:hint="default" w:ascii="Times New Roman" w:hAnsi="Times New Roman" w:eastAsia="仿宋_GB2312" w:cs="Times New Roman"/>
          <w:b w:val="0"/>
          <w:bCs w:val="0"/>
          <w:kern w:val="0"/>
          <w:sz w:val="32"/>
          <w:szCs w:val="32"/>
          <w:lang w:val="en-US"/>
        </w:rPr>
        <w:t>磋商</w:t>
      </w:r>
      <w:r>
        <w:rPr>
          <w:rFonts w:hint="default" w:ascii="Times New Roman" w:hAnsi="Times New Roman" w:eastAsia="仿宋_GB2312" w:cs="Times New Roman"/>
          <w:b w:val="0"/>
          <w:bCs w:val="0"/>
          <w:kern w:val="0"/>
          <w:sz w:val="32"/>
          <w:szCs w:val="32"/>
          <w:lang w:val="zh-CN"/>
        </w:rPr>
        <w:t>程序</w:t>
      </w:r>
    </w:p>
    <w:p w14:paraId="356C5D50">
      <w:pPr>
        <w:pageBreakBefore w:val="0"/>
        <w:kinsoku/>
        <w:wordWrap/>
        <w:overflowPunct/>
        <w:topLinePunct w:val="0"/>
        <w:autoSpaceDE w:val="0"/>
        <w:autoSpaceDN w:val="0"/>
        <w:bidi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4.</w:t>
      </w:r>
      <w:r>
        <w:rPr>
          <w:rFonts w:hint="default" w:ascii="Times New Roman" w:hAnsi="Times New Roman" w:eastAsia="仿宋_GB2312" w:cs="Times New Roman"/>
          <w:b w:val="0"/>
          <w:bCs w:val="0"/>
          <w:kern w:val="0"/>
          <w:sz w:val="32"/>
          <w:szCs w:val="32"/>
          <w:lang w:val="en-US"/>
        </w:rPr>
        <w:t>2</w:t>
      </w:r>
      <w:r>
        <w:rPr>
          <w:rFonts w:hint="default" w:ascii="Times New Roman" w:hAnsi="Times New Roman" w:eastAsia="仿宋_GB2312" w:cs="Times New Roman"/>
          <w:b w:val="0"/>
          <w:bCs w:val="0"/>
          <w:kern w:val="0"/>
          <w:sz w:val="32"/>
          <w:szCs w:val="32"/>
          <w:lang w:val="zh-CN"/>
        </w:rPr>
        <w:t>.1 开启竞标文件</w:t>
      </w:r>
    </w:p>
    <w:p w14:paraId="646044EA">
      <w:pPr>
        <w:pageBreakBefore w:val="0"/>
        <w:kinsoku/>
        <w:wordWrap/>
        <w:overflowPunct/>
        <w:topLinePunct w:val="0"/>
        <w:autoSpaceDE w:val="0"/>
        <w:autoSpaceDN w:val="0"/>
        <w:bidi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招标人在相关人员及监督部门的监督下，在竞争性</w:t>
      </w:r>
      <w:r>
        <w:rPr>
          <w:rFonts w:hint="default" w:ascii="Times New Roman" w:hAnsi="Times New Roman" w:eastAsia="仿宋_GB2312" w:cs="Times New Roman"/>
          <w:b w:val="0"/>
          <w:bCs w:val="0"/>
          <w:kern w:val="0"/>
          <w:sz w:val="32"/>
          <w:szCs w:val="32"/>
          <w:lang w:val="en-US"/>
        </w:rPr>
        <w:t>磋商</w:t>
      </w:r>
      <w:r>
        <w:rPr>
          <w:rFonts w:hint="default" w:ascii="Times New Roman" w:hAnsi="Times New Roman" w:eastAsia="仿宋_GB2312" w:cs="Times New Roman"/>
          <w:b w:val="0"/>
          <w:bCs w:val="0"/>
          <w:kern w:val="0"/>
          <w:sz w:val="32"/>
          <w:szCs w:val="32"/>
          <w:lang w:val="zh-CN"/>
        </w:rPr>
        <w:t>文件规定的地点、时间当场开启所有竞标文件。</w:t>
      </w:r>
    </w:p>
    <w:p w14:paraId="77EB6D7E">
      <w:pPr>
        <w:pageBreakBefore w:val="0"/>
        <w:kinsoku/>
        <w:wordWrap/>
        <w:overflowPunct/>
        <w:topLinePunct w:val="0"/>
        <w:autoSpaceDE w:val="0"/>
        <w:autoSpaceDN w:val="0"/>
        <w:bidi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 xml:space="preserve">4.3.2 </w:t>
      </w:r>
      <w:r>
        <w:rPr>
          <w:rFonts w:hint="default" w:ascii="Times New Roman" w:hAnsi="Times New Roman" w:eastAsia="仿宋_GB2312" w:cs="Times New Roman"/>
          <w:b w:val="0"/>
          <w:bCs w:val="0"/>
          <w:kern w:val="0"/>
          <w:sz w:val="32"/>
          <w:szCs w:val="32"/>
          <w:lang w:val="en-US"/>
        </w:rPr>
        <w:t>磋商</w:t>
      </w:r>
      <w:r>
        <w:rPr>
          <w:rFonts w:hint="default" w:ascii="Times New Roman" w:hAnsi="Times New Roman" w:eastAsia="仿宋_GB2312" w:cs="Times New Roman"/>
          <w:b w:val="0"/>
          <w:bCs w:val="0"/>
          <w:kern w:val="0"/>
          <w:sz w:val="32"/>
          <w:szCs w:val="32"/>
          <w:lang w:val="zh-CN"/>
        </w:rPr>
        <w:t>会议</w:t>
      </w:r>
    </w:p>
    <w:p w14:paraId="7A6CE97F">
      <w:pPr>
        <w:pageBreakBefore w:val="0"/>
        <w:kinsoku/>
        <w:wordWrap/>
        <w:overflowPunct/>
        <w:topLinePunct w:val="0"/>
        <w:autoSpaceDE w:val="0"/>
        <w:autoSpaceDN w:val="0"/>
        <w:bidi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en-US"/>
        </w:rPr>
        <w:t>磋商</w:t>
      </w:r>
      <w:r>
        <w:rPr>
          <w:rFonts w:hint="default" w:ascii="Times New Roman" w:hAnsi="Times New Roman" w:eastAsia="仿宋_GB2312" w:cs="Times New Roman"/>
          <w:b w:val="0"/>
          <w:bCs w:val="0"/>
          <w:kern w:val="0"/>
          <w:sz w:val="32"/>
          <w:szCs w:val="32"/>
          <w:lang w:val="zh-CN"/>
        </w:rPr>
        <w:t>会议按照以下程序进行：</w:t>
      </w:r>
    </w:p>
    <w:p w14:paraId="75F31694">
      <w:pPr>
        <w:pageBreakBefore w:val="0"/>
        <w:kinsoku/>
        <w:wordWrap/>
        <w:overflowPunct/>
        <w:topLinePunct w:val="0"/>
        <w:autoSpaceDE w:val="0"/>
        <w:autoSpaceDN w:val="0"/>
        <w:bidi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（一）先进行资格审查，然后对资格审查通过的竞标人进行初步评审，只有全部通过资格审查和初步评审才能进行详细评审；</w:t>
      </w:r>
    </w:p>
    <w:p w14:paraId="728896EA">
      <w:pPr>
        <w:pageBreakBefore w:val="0"/>
        <w:kinsoku/>
        <w:wordWrap/>
        <w:overflowPunct/>
        <w:topLinePunct w:val="0"/>
        <w:autoSpaceDE w:val="0"/>
        <w:autoSpaceDN w:val="0"/>
        <w:bidi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（二） 按照公开竞争性</w:t>
      </w:r>
      <w:r>
        <w:rPr>
          <w:rFonts w:hint="default" w:ascii="Times New Roman" w:hAnsi="Times New Roman" w:eastAsia="仿宋_GB2312" w:cs="Times New Roman"/>
          <w:b w:val="0"/>
          <w:bCs w:val="0"/>
          <w:kern w:val="0"/>
          <w:sz w:val="32"/>
          <w:szCs w:val="32"/>
          <w:lang w:val="en-US"/>
        </w:rPr>
        <w:t>磋商</w:t>
      </w:r>
      <w:r>
        <w:rPr>
          <w:rFonts w:hint="default" w:ascii="Times New Roman" w:hAnsi="Times New Roman" w:eastAsia="仿宋_GB2312" w:cs="Times New Roman"/>
          <w:b w:val="0"/>
          <w:bCs w:val="0"/>
          <w:kern w:val="0"/>
          <w:sz w:val="32"/>
          <w:szCs w:val="32"/>
          <w:lang w:val="zh-CN"/>
        </w:rPr>
        <w:t>文件规定的评审办法先对“竞标文件”内容逐项打分。</w:t>
      </w:r>
    </w:p>
    <w:p w14:paraId="4304CDF6">
      <w:pPr>
        <w:pageBreakBefore w:val="0"/>
        <w:kinsoku/>
        <w:wordWrap/>
        <w:overflowPunct/>
        <w:topLinePunct w:val="0"/>
        <w:autoSpaceDE w:val="0"/>
        <w:autoSpaceDN w:val="0"/>
        <w:bidi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 xml:space="preserve">4.4 </w:t>
      </w:r>
      <w:r>
        <w:rPr>
          <w:rFonts w:hint="default" w:ascii="Times New Roman" w:hAnsi="Times New Roman" w:eastAsia="仿宋_GB2312" w:cs="Times New Roman"/>
          <w:b w:val="0"/>
          <w:bCs w:val="0"/>
          <w:kern w:val="0"/>
          <w:sz w:val="32"/>
          <w:szCs w:val="32"/>
          <w:lang w:val="en-US"/>
        </w:rPr>
        <w:t>磋商</w:t>
      </w:r>
      <w:r>
        <w:rPr>
          <w:rFonts w:hint="default" w:ascii="Times New Roman" w:hAnsi="Times New Roman" w:eastAsia="仿宋_GB2312" w:cs="Times New Roman"/>
          <w:b w:val="0"/>
          <w:bCs w:val="0"/>
          <w:kern w:val="0"/>
          <w:sz w:val="32"/>
          <w:szCs w:val="32"/>
          <w:lang w:val="zh-CN"/>
        </w:rPr>
        <w:t>标准</w:t>
      </w:r>
    </w:p>
    <w:p w14:paraId="020F3587">
      <w:pPr>
        <w:pageBreakBefore w:val="0"/>
        <w:kinsoku/>
        <w:wordWrap/>
        <w:overflowPunct/>
        <w:topLinePunct w:val="0"/>
        <w:autoSpaceDE w:val="0"/>
        <w:autoSpaceDN w:val="0"/>
        <w:bidi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凡</w:t>
      </w:r>
      <w:r>
        <w:rPr>
          <w:rFonts w:hint="default" w:ascii="Times New Roman" w:hAnsi="Times New Roman" w:eastAsia="仿宋_GB2312" w:cs="Times New Roman"/>
          <w:b w:val="0"/>
          <w:bCs w:val="0"/>
          <w:kern w:val="0"/>
          <w:sz w:val="32"/>
          <w:szCs w:val="32"/>
          <w:lang w:val="en-US"/>
        </w:rPr>
        <w:t>磋商</w:t>
      </w:r>
      <w:r>
        <w:rPr>
          <w:rFonts w:hint="default" w:ascii="Times New Roman" w:hAnsi="Times New Roman" w:eastAsia="仿宋_GB2312" w:cs="Times New Roman"/>
          <w:b w:val="0"/>
          <w:bCs w:val="0"/>
          <w:kern w:val="0"/>
          <w:sz w:val="32"/>
          <w:szCs w:val="32"/>
          <w:lang w:val="zh-CN"/>
        </w:rPr>
        <w:t>标准中没有列出的评定内容在</w:t>
      </w:r>
      <w:r>
        <w:rPr>
          <w:rFonts w:hint="default" w:ascii="Times New Roman" w:hAnsi="Times New Roman" w:eastAsia="仿宋_GB2312" w:cs="Times New Roman"/>
          <w:b w:val="0"/>
          <w:bCs w:val="0"/>
          <w:kern w:val="0"/>
          <w:sz w:val="32"/>
          <w:szCs w:val="32"/>
          <w:lang w:val="en-US"/>
        </w:rPr>
        <w:t>磋商</w:t>
      </w:r>
      <w:r>
        <w:rPr>
          <w:rFonts w:hint="default" w:ascii="Times New Roman" w:hAnsi="Times New Roman" w:eastAsia="仿宋_GB2312" w:cs="Times New Roman"/>
          <w:b w:val="0"/>
          <w:bCs w:val="0"/>
          <w:kern w:val="0"/>
          <w:sz w:val="32"/>
          <w:szCs w:val="32"/>
          <w:lang w:val="zh-CN"/>
        </w:rPr>
        <w:t>时不得作为打分的依据。</w:t>
      </w:r>
      <w:r>
        <w:rPr>
          <w:rFonts w:hint="default" w:ascii="Times New Roman" w:hAnsi="Times New Roman" w:eastAsia="仿宋_GB2312" w:cs="Times New Roman"/>
          <w:b w:val="0"/>
          <w:bCs w:val="0"/>
          <w:kern w:val="0"/>
          <w:sz w:val="32"/>
          <w:szCs w:val="32"/>
          <w:lang w:val="en-US"/>
        </w:rPr>
        <w:t>磋商</w:t>
      </w:r>
      <w:r>
        <w:rPr>
          <w:rFonts w:hint="default" w:ascii="Times New Roman" w:hAnsi="Times New Roman" w:eastAsia="仿宋_GB2312" w:cs="Times New Roman"/>
          <w:b w:val="0"/>
          <w:bCs w:val="0"/>
          <w:kern w:val="0"/>
          <w:sz w:val="32"/>
          <w:szCs w:val="32"/>
          <w:lang w:val="zh-CN"/>
        </w:rPr>
        <w:t>委员会及其成员不得增加、减少和另外细化本公开竞争性</w:t>
      </w:r>
      <w:r>
        <w:rPr>
          <w:rFonts w:hint="default" w:ascii="Times New Roman" w:hAnsi="Times New Roman" w:eastAsia="仿宋_GB2312" w:cs="Times New Roman"/>
          <w:b w:val="0"/>
          <w:bCs w:val="0"/>
          <w:kern w:val="0"/>
          <w:sz w:val="32"/>
          <w:szCs w:val="32"/>
          <w:lang w:val="en-US"/>
        </w:rPr>
        <w:t>磋商</w:t>
      </w:r>
      <w:r>
        <w:rPr>
          <w:rFonts w:hint="default" w:ascii="Times New Roman" w:hAnsi="Times New Roman" w:eastAsia="仿宋_GB2312" w:cs="Times New Roman"/>
          <w:b w:val="0"/>
          <w:bCs w:val="0"/>
          <w:kern w:val="0"/>
          <w:sz w:val="32"/>
          <w:szCs w:val="32"/>
          <w:lang w:val="zh-CN"/>
        </w:rPr>
        <w:t>文件中规定的标准和方法，也不得要求（或接受）竞标人提供额外（竞标文件以外）的资料和说明。</w:t>
      </w:r>
    </w:p>
    <w:p w14:paraId="7C610159">
      <w:pPr>
        <w:pStyle w:val="3"/>
        <w:pageBreakBefore w:val="0"/>
        <w:kinsoku/>
        <w:wordWrap/>
        <w:overflowPunct/>
        <w:topLinePunct w:val="0"/>
        <w:bidi w:val="0"/>
        <w:spacing w:before="0" w:after="0" w:line="560" w:lineRule="exact"/>
        <w:ind w:left="0" w:right="0" w:firstLine="640" w:firstLineChars="200"/>
        <w:jc w:val="left"/>
        <w:textAlignment w:val="auto"/>
        <w:rPr>
          <w:rFonts w:hint="default" w:ascii="Times New Roman" w:hAnsi="Times New Roman" w:eastAsia="仿宋_GB2312" w:cs="Times New Roman"/>
          <w:b w:val="0"/>
          <w:bCs w:val="0"/>
          <w:sz w:val="32"/>
          <w:szCs w:val="32"/>
        </w:rPr>
      </w:pPr>
      <w:bookmarkStart w:id="82" w:name="_Toc282549820"/>
      <w:bookmarkStart w:id="83" w:name="_Toc287988945"/>
      <w:bookmarkStart w:id="84" w:name="_Toc287988777"/>
      <w:bookmarkStart w:id="85" w:name="_Toc320838671"/>
      <w:r>
        <w:rPr>
          <w:rFonts w:hint="default" w:ascii="Times New Roman" w:hAnsi="Times New Roman" w:eastAsia="仿宋_GB2312" w:cs="Times New Roman"/>
          <w:b w:val="0"/>
          <w:bCs w:val="0"/>
          <w:sz w:val="32"/>
          <w:szCs w:val="32"/>
        </w:rPr>
        <w:t>5.</w:t>
      </w:r>
      <w:bookmarkEnd w:id="82"/>
      <w:bookmarkEnd w:id="83"/>
      <w:bookmarkEnd w:id="84"/>
      <w:bookmarkEnd w:id="85"/>
      <w:r>
        <w:rPr>
          <w:rFonts w:hint="default" w:ascii="Times New Roman" w:hAnsi="Times New Roman" w:eastAsia="仿宋_GB2312" w:cs="Times New Roman"/>
          <w:b w:val="0"/>
          <w:bCs w:val="0"/>
          <w:sz w:val="32"/>
          <w:szCs w:val="32"/>
        </w:rPr>
        <w:t>中选</w:t>
      </w:r>
    </w:p>
    <w:p w14:paraId="6E0B83FA">
      <w:pPr>
        <w:pageBreakBefore w:val="0"/>
        <w:kinsoku/>
        <w:wordWrap/>
        <w:overflowPunct/>
        <w:topLinePunct w:val="0"/>
        <w:autoSpaceDE w:val="0"/>
        <w:autoSpaceDN w:val="0"/>
        <w:bidi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 xml:space="preserve">5.1 </w:t>
      </w:r>
      <w:r>
        <w:rPr>
          <w:rFonts w:hint="default" w:ascii="Times New Roman" w:hAnsi="Times New Roman" w:eastAsia="仿宋_GB2312" w:cs="Times New Roman"/>
          <w:b w:val="0"/>
          <w:bCs w:val="0"/>
          <w:sz w:val="32"/>
          <w:szCs w:val="32"/>
          <w:lang w:val="en-US"/>
        </w:rPr>
        <w:t>磋商</w:t>
      </w:r>
      <w:r>
        <w:rPr>
          <w:rFonts w:hint="default" w:ascii="Times New Roman" w:hAnsi="Times New Roman" w:eastAsia="仿宋_GB2312" w:cs="Times New Roman"/>
          <w:b w:val="0"/>
          <w:bCs w:val="0"/>
          <w:sz w:val="32"/>
          <w:szCs w:val="32"/>
        </w:rPr>
        <w:t>委员会按照综合评分由高到低依次排序，</w:t>
      </w:r>
      <w:r>
        <w:rPr>
          <w:rFonts w:hint="default" w:ascii="Times New Roman" w:hAnsi="Times New Roman" w:eastAsia="仿宋_GB2312" w:cs="Times New Roman"/>
          <w:b w:val="0"/>
          <w:bCs w:val="0"/>
          <w:sz w:val="32"/>
          <w:szCs w:val="32"/>
          <w:lang w:val="en-US" w:eastAsia="zh-CN"/>
        </w:rPr>
        <w:t>得分最高的</w:t>
      </w:r>
      <w:r>
        <w:rPr>
          <w:rFonts w:hint="eastAsia" w:ascii="Times New Roman" w:hAnsi="Times New Roman" w:eastAsia="仿宋_GB2312" w:cs="Times New Roman"/>
          <w:b w:val="0"/>
          <w:bCs w:val="0"/>
          <w:sz w:val="32"/>
          <w:szCs w:val="32"/>
          <w:lang w:val="en-US" w:eastAsia="zh-CN"/>
        </w:rPr>
        <w:t>推荐</w:t>
      </w:r>
      <w:r>
        <w:rPr>
          <w:rFonts w:hint="default" w:ascii="Times New Roman" w:hAnsi="Times New Roman" w:eastAsia="仿宋_GB2312" w:cs="Times New Roman"/>
          <w:b w:val="0"/>
          <w:bCs w:val="0"/>
          <w:sz w:val="32"/>
          <w:szCs w:val="32"/>
        </w:rPr>
        <w:t>中选</w:t>
      </w:r>
      <w:r>
        <w:rPr>
          <w:rFonts w:hint="default" w:ascii="Times New Roman" w:hAnsi="Times New Roman" w:eastAsia="仿宋_GB2312" w:cs="Times New Roman"/>
          <w:b w:val="0"/>
          <w:bCs w:val="0"/>
          <w:kern w:val="0"/>
          <w:sz w:val="32"/>
          <w:szCs w:val="32"/>
          <w:lang w:val="zh-CN"/>
        </w:rPr>
        <w:t>。</w:t>
      </w:r>
    </w:p>
    <w:p w14:paraId="4D247DCA">
      <w:pPr>
        <w:pStyle w:val="3"/>
        <w:pageBreakBefore w:val="0"/>
        <w:kinsoku/>
        <w:wordWrap/>
        <w:overflowPunct/>
        <w:topLinePunct w:val="0"/>
        <w:bidi w:val="0"/>
        <w:spacing w:before="0" w:after="0" w:line="560" w:lineRule="exact"/>
        <w:ind w:left="0" w:right="0" w:firstLine="640" w:firstLineChars="200"/>
        <w:jc w:val="left"/>
        <w:textAlignment w:val="auto"/>
        <w:rPr>
          <w:rFonts w:hint="default" w:ascii="Times New Roman" w:hAnsi="Times New Roman" w:eastAsia="仿宋_GB2312" w:cs="Times New Roman"/>
          <w:b w:val="0"/>
          <w:bCs w:val="0"/>
          <w:sz w:val="32"/>
          <w:szCs w:val="32"/>
        </w:rPr>
      </w:pPr>
      <w:bookmarkStart w:id="86" w:name="_Toc320838672"/>
      <w:bookmarkStart w:id="87" w:name="_Toc287988946"/>
      <w:bookmarkStart w:id="88" w:name="_Toc287988778"/>
      <w:bookmarkStart w:id="89" w:name="_Toc282549821"/>
      <w:r>
        <w:rPr>
          <w:rFonts w:hint="default" w:ascii="Times New Roman" w:hAnsi="Times New Roman" w:eastAsia="仿宋_GB2312" w:cs="Times New Roman"/>
          <w:b w:val="0"/>
          <w:bCs w:val="0"/>
          <w:sz w:val="32"/>
          <w:szCs w:val="32"/>
        </w:rPr>
        <w:t>6.</w:t>
      </w:r>
      <w:r>
        <w:rPr>
          <w:rFonts w:hint="default" w:ascii="Times New Roman" w:hAnsi="Times New Roman" w:eastAsia="仿宋_GB2312" w:cs="Times New Roman"/>
          <w:b w:val="0"/>
          <w:bCs w:val="0"/>
          <w:sz w:val="32"/>
          <w:szCs w:val="32"/>
          <w:lang w:val="en-US"/>
        </w:rPr>
        <w:t>磋商</w:t>
      </w:r>
      <w:r>
        <w:rPr>
          <w:rFonts w:hint="default" w:ascii="Times New Roman" w:hAnsi="Times New Roman" w:eastAsia="仿宋_GB2312" w:cs="Times New Roman"/>
          <w:b w:val="0"/>
          <w:bCs w:val="0"/>
          <w:sz w:val="32"/>
          <w:szCs w:val="32"/>
        </w:rPr>
        <w:t>结果公示</w:t>
      </w:r>
      <w:bookmarkEnd w:id="86"/>
      <w:bookmarkEnd w:id="87"/>
      <w:bookmarkEnd w:id="88"/>
      <w:bookmarkEnd w:id="89"/>
    </w:p>
    <w:p w14:paraId="6C0233BF">
      <w:pPr>
        <w:pageBreakBefore w:val="0"/>
        <w:widowControl/>
        <w:kinsoku/>
        <w:wordWrap/>
        <w:overflowPunct/>
        <w:topLinePunct w:val="0"/>
        <w:bidi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招标人将在</w:t>
      </w:r>
      <w:r>
        <w:rPr>
          <w:rFonts w:hint="default" w:ascii="Times New Roman" w:hAnsi="Times New Roman" w:eastAsia="仿宋_GB2312" w:cs="Times New Roman"/>
          <w:b w:val="0"/>
          <w:bCs w:val="0"/>
          <w:kern w:val="0"/>
          <w:sz w:val="32"/>
          <w:szCs w:val="32"/>
          <w:lang w:val="en-US"/>
        </w:rPr>
        <w:t>磋商</w:t>
      </w:r>
      <w:r>
        <w:rPr>
          <w:rFonts w:hint="default" w:ascii="Times New Roman" w:hAnsi="Times New Roman" w:eastAsia="仿宋_GB2312" w:cs="Times New Roman"/>
          <w:b w:val="0"/>
          <w:bCs w:val="0"/>
          <w:kern w:val="0"/>
          <w:sz w:val="32"/>
          <w:szCs w:val="32"/>
          <w:lang w:val="zh-CN"/>
        </w:rPr>
        <w:t>公告发布媒体上公布</w:t>
      </w:r>
      <w:r>
        <w:rPr>
          <w:rFonts w:hint="default" w:ascii="Times New Roman" w:hAnsi="Times New Roman" w:eastAsia="仿宋_GB2312" w:cs="Times New Roman"/>
          <w:b w:val="0"/>
          <w:bCs w:val="0"/>
          <w:kern w:val="0"/>
          <w:sz w:val="32"/>
          <w:szCs w:val="32"/>
          <w:lang w:val="en-US"/>
        </w:rPr>
        <w:t>磋商</w:t>
      </w:r>
      <w:r>
        <w:rPr>
          <w:rFonts w:hint="default" w:ascii="Times New Roman" w:hAnsi="Times New Roman" w:eastAsia="仿宋_GB2312" w:cs="Times New Roman"/>
          <w:b w:val="0"/>
          <w:bCs w:val="0"/>
          <w:kern w:val="0"/>
          <w:sz w:val="32"/>
          <w:szCs w:val="32"/>
          <w:lang w:val="zh-CN"/>
        </w:rPr>
        <w:t>结果，公示三日无异议后，招标人将向</w:t>
      </w:r>
      <w:r>
        <w:rPr>
          <w:rFonts w:hint="default" w:ascii="Times New Roman" w:hAnsi="Times New Roman" w:eastAsia="仿宋_GB2312" w:cs="Times New Roman"/>
          <w:b w:val="0"/>
          <w:bCs w:val="0"/>
          <w:kern w:val="0"/>
          <w:sz w:val="32"/>
          <w:szCs w:val="32"/>
          <w:lang w:val="en-US" w:eastAsia="zh-CN"/>
        </w:rPr>
        <w:t>中选</w:t>
      </w:r>
      <w:r>
        <w:rPr>
          <w:rFonts w:hint="default" w:ascii="Times New Roman" w:hAnsi="Times New Roman" w:eastAsia="仿宋_GB2312" w:cs="Times New Roman"/>
          <w:b w:val="0"/>
          <w:bCs w:val="0"/>
          <w:kern w:val="0"/>
          <w:sz w:val="32"/>
          <w:szCs w:val="32"/>
          <w:lang w:val="zh-CN"/>
        </w:rPr>
        <w:t>单位发出</w:t>
      </w:r>
      <w:r>
        <w:rPr>
          <w:rFonts w:hint="default" w:ascii="Times New Roman" w:hAnsi="Times New Roman" w:eastAsia="仿宋_GB2312" w:cs="Times New Roman"/>
          <w:b w:val="0"/>
          <w:bCs w:val="0"/>
          <w:kern w:val="0"/>
          <w:sz w:val="32"/>
          <w:szCs w:val="32"/>
          <w:lang w:val="en-US" w:eastAsia="zh-CN"/>
        </w:rPr>
        <w:t>中选</w:t>
      </w:r>
      <w:r>
        <w:rPr>
          <w:rFonts w:hint="default" w:ascii="Times New Roman" w:hAnsi="Times New Roman" w:eastAsia="仿宋_GB2312" w:cs="Times New Roman"/>
          <w:b w:val="0"/>
          <w:bCs w:val="0"/>
          <w:kern w:val="0"/>
          <w:sz w:val="32"/>
          <w:szCs w:val="32"/>
          <w:lang w:val="zh-CN"/>
        </w:rPr>
        <w:t>通知书。</w:t>
      </w:r>
    </w:p>
    <w:p w14:paraId="76555852">
      <w:pPr>
        <w:pageBreakBefore w:val="0"/>
        <w:widowControl/>
        <w:kinsoku/>
        <w:wordWrap/>
        <w:overflowPunct/>
        <w:topLinePunct w:val="0"/>
        <w:bidi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lang w:val="zh-CN"/>
        </w:rPr>
      </w:pPr>
    </w:p>
    <w:p w14:paraId="254A9DB8">
      <w:pPr>
        <w:pStyle w:val="2"/>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kern w:val="0"/>
          <w:sz w:val="32"/>
          <w:szCs w:val="32"/>
          <w:lang w:val="zh-CN"/>
        </w:rPr>
      </w:pPr>
      <w:bookmarkStart w:id="90" w:name="_Toc287988947"/>
      <w:bookmarkStart w:id="91" w:name="_Toc287988779"/>
      <w:bookmarkStart w:id="92" w:name="_Toc320838673"/>
      <w:bookmarkStart w:id="93" w:name="_Toc282549822"/>
      <w:r>
        <w:rPr>
          <w:rFonts w:hint="default" w:ascii="Times New Roman" w:hAnsi="Times New Roman" w:eastAsia="仿宋_GB2312" w:cs="Times New Roman"/>
          <w:b w:val="0"/>
          <w:bCs w:val="0"/>
          <w:kern w:val="0"/>
          <w:sz w:val="32"/>
          <w:szCs w:val="32"/>
          <w:lang w:val="zh-CN"/>
        </w:rPr>
        <w:br w:type="page"/>
      </w:r>
      <w:bookmarkStart w:id="94" w:name="_Toc50827615"/>
      <w:r>
        <w:rPr>
          <w:rFonts w:hint="default" w:ascii="Times New Roman" w:hAnsi="Times New Roman" w:eastAsia="方正小标宋简体" w:cs="Times New Roman"/>
          <w:b w:val="0"/>
          <w:bCs w:val="0"/>
          <w:kern w:val="0"/>
          <w:sz w:val="44"/>
          <w:szCs w:val="44"/>
          <w:lang w:val="zh-CN"/>
        </w:rPr>
        <w:t>第三部分  竞标文件格式</w:t>
      </w:r>
      <w:bookmarkEnd w:id="90"/>
      <w:bookmarkEnd w:id="91"/>
      <w:bookmarkEnd w:id="92"/>
      <w:bookmarkEnd w:id="93"/>
      <w:bookmarkEnd w:id="94"/>
    </w:p>
    <w:p w14:paraId="05B96DCC">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0BB9ACB1">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5D805724">
      <w:pPr>
        <w:pageBreakBefore w:val="0"/>
        <w:kinsoku/>
        <w:wordWrap/>
        <w:overflowPunct/>
        <w:topLinePunct w:val="0"/>
        <w:bidi w:val="0"/>
        <w:spacing w:line="560" w:lineRule="exact"/>
        <w:ind w:right="0"/>
        <w:jc w:val="center"/>
        <w:textAlignment w:val="auto"/>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u w:val="single"/>
        </w:rPr>
        <w:t>（项目名称）</w:t>
      </w:r>
    </w:p>
    <w:p w14:paraId="2A26FA95">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1092C3E0">
      <w:pPr>
        <w:pageBreakBefore w:val="0"/>
        <w:kinsoku/>
        <w:wordWrap/>
        <w:overflowPunct/>
        <w:topLinePunct w:val="0"/>
        <w:bidi w:val="0"/>
        <w:spacing w:line="560" w:lineRule="exact"/>
        <w:ind w:right="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竞标文件</w:t>
      </w:r>
    </w:p>
    <w:p w14:paraId="0720C0D8">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 xml:space="preserve">             </w:t>
      </w:r>
    </w:p>
    <w:p w14:paraId="7A69DF21">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1291375A">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56E1CCF6">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51FF3FF4">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21022570">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6D5855B2">
      <w:pPr>
        <w:pageBreakBefore w:val="0"/>
        <w:kinsoku/>
        <w:wordWrap/>
        <w:overflowPunct/>
        <w:topLinePunct w:val="0"/>
        <w:bidi w:val="0"/>
        <w:snapToGrid w:val="0"/>
        <w:spacing w:line="560" w:lineRule="exact"/>
        <w:ind w:right="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竞标人（盖公章）：</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u w:val="single"/>
          <w:lang w:val="en-US" w:eastAsia="zh-CN"/>
        </w:rPr>
        <w:t xml:space="preserve">         </w:t>
      </w:r>
      <w:r>
        <w:rPr>
          <w:rFonts w:hint="default" w:ascii="Times New Roman" w:hAnsi="Times New Roman" w:eastAsia="仿宋_GB2312" w:cs="Times New Roman"/>
          <w:b w:val="0"/>
          <w:bCs w:val="0"/>
          <w:sz w:val="32"/>
          <w:szCs w:val="32"/>
          <w:u w:val="single"/>
        </w:rPr>
        <w:t xml:space="preserve">                   </w:t>
      </w:r>
    </w:p>
    <w:p w14:paraId="53E674D5">
      <w:pPr>
        <w:pageBreakBefore w:val="0"/>
        <w:kinsoku/>
        <w:wordWrap/>
        <w:overflowPunct/>
        <w:topLinePunct w:val="0"/>
        <w:bidi w:val="0"/>
        <w:snapToGrid w:val="0"/>
        <w:spacing w:line="560" w:lineRule="exact"/>
        <w:ind w:right="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法定代表人或其委托代理人（签字或盖章）：</w:t>
      </w:r>
      <w:r>
        <w:rPr>
          <w:rFonts w:hint="default" w:ascii="Times New Roman" w:hAnsi="Times New Roman" w:eastAsia="仿宋_GB2312" w:cs="Times New Roman"/>
          <w:b w:val="0"/>
          <w:bCs w:val="0"/>
          <w:sz w:val="32"/>
          <w:szCs w:val="32"/>
          <w:u w:val="single"/>
        </w:rPr>
        <w:t xml:space="preserve">                 </w:t>
      </w:r>
    </w:p>
    <w:p w14:paraId="0125EF79">
      <w:pPr>
        <w:pageBreakBefore w:val="0"/>
        <w:kinsoku/>
        <w:wordWrap/>
        <w:overflowPunct/>
        <w:topLinePunct w:val="0"/>
        <w:bidi w:val="0"/>
        <w:snapToGrid w:val="0"/>
        <w:spacing w:line="560" w:lineRule="exact"/>
        <w:ind w:right="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日  期：</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 xml:space="preserve"> 年</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 xml:space="preserve"> 月</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日</w:t>
      </w:r>
    </w:p>
    <w:p w14:paraId="48FC07F6">
      <w:pPr>
        <w:pStyle w:val="3"/>
        <w:pageBreakBefore w:val="0"/>
        <w:kinsoku/>
        <w:wordWrap/>
        <w:overflowPunct/>
        <w:topLinePunct w:val="0"/>
        <w:bidi w:val="0"/>
        <w:spacing w:before="0" w:after="0" w:line="560" w:lineRule="exact"/>
        <w:ind w:right="0"/>
        <w:jc w:val="center"/>
        <w:textAlignment w:val="auto"/>
        <w:rPr>
          <w:rFonts w:hint="default" w:ascii="Times New Roman" w:hAnsi="Times New Roman" w:eastAsia="仿宋_GB2312" w:cs="Times New Roman"/>
          <w:b w:val="0"/>
          <w:bCs w:val="0"/>
          <w:sz w:val="32"/>
          <w:szCs w:val="32"/>
        </w:rPr>
      </w:pPr>
      <w:bookmarkStart w:id="95" w:name="_Toc282549823"/>
      <w:bookmarkStart w:id="96" w:name="_Toc244667421"/>
      <w:bookmarkStart w:id="97" w:name="_Toc251834987"/>
      <w:bookmarkStart w:id="98" w:name="_Toc282376911"/>
      <w:bookmarkStart w:id="99" w:name="_Toc320838674"/>
      <w:bookmarkStart w:id="100" w:name="_Toc287988948"/>
      <w:bookmarkStart w:id="101" w:name="_Toc255204951"/>
      <w:bookmarkStart w:id="102" w:name="_Toc287988780"/>
      <w:bookmarkStart w:id="103" w:name="_Toc242845627"/>
      <w:r>
        <w:rPr>
          <w:rFonts w:hint="default" w:ascii="Times New Roman" w:hAnsi="Times New Roman" w:eastAsia="仿宋_GB2312" w:cs="Times New Roman"/>
          <w:b w:val="0"/>
          <w:bCs w:val="0"/>
          <w:sz w:val="32"/>
          <w:szCs w:val="32"/>
        </w:rPr>
        <w:br w:type="page"/>
      </w:r>
      <w:r>
        <w:rPr>
          <w:rFonts w:hint="default" w:ascii="Times New Roman" w:hAnsi="Times New Roman" w:eastAsia="方正小标宋简体" w:cs="Times New Roman"/>
          <w:b w:val="0"/>
          <w:bCs w:val="0"/>
          <w:sz w:val="44"/>
          <w:szCs w:val="44"/>
        </w:rPr>
        <w:t>（一）竞标文件竞价函部分格式</w:t>
      </w:r>
      <w:bookmarkEnd w:id="95"/>
      <w:bookmarkEnd w:id="96"/>
      <w:bookmarkEnd w:id="97"/>
      <w:bookmarkEnd w:id="98"/>
      <w:bookmarkEnd w:id="99"/>
      <w:bookmarkEnd w:id="100"/>
      <w:bookmarkEnd w:id="101"/>
      <w:bookmarkEnd w:id="102"/>
    </w:p>
    <w:bookmarkEnd w:id="103"/>
    <w:p w14:paraId="39EF31D1">
      <w:pPr>
        <w:pageBreakBefore w:val="0"/>
        <w:kinsoku/>
        <w:wordWrap/>
        <w:overflowPunct/>
        <w:topLinePunct w:val="0"/>
        <w:bidi w:val="0"/>
        <w:spacing w:line="560" w:lineRule="exact"/>
        <w:ind w:right="0"/>
        <w:jc w:val="both"/>
        <w:textAlignment w:val="auto"/>
        <w:rPr>
          <w:rFonts w:hint="default" w:ascii="Times New Roman" w:hAnsi="Times New Roman" w:eastAsia="仿宋_GB2312" w:cs="Times New Roman"/>
          <w:b w:val="0"/>
          <w:bCs w:val="0"/>
          <w:sz w:val="32"/>
          <w:szCs w:val="32"/>
        </w:rPr>
      </w:pPr>
      <w:bookmarkStart w:id="104" w:name="_Toc287988949"/>
      <w:bookmarkStart w:id="105" w:name="_Toc287988781"/>
      <w:bookmarkStart w:id="106" w:name="_Toc244667423"/>
      <w:bookmarkStart w:id="107" w:name="_Toc268254565"/>
      <w:bookmarkStart w:id="108" w:name="_Toc282376912"/>
      <w:bookmarkStart w:id="109" w:name="_Toc255204952"/>
      <w:bookmarkStart w:id="110" w:name="_Toc282549824"/>
      <w:bookmarkStart w:id="111" w:name="_Toc320838675"/>
      <w:bookmarkStart w:id="112" w:name="_Toc251834988"/>
    </w:p>
    <w:p w14:paraId="0363D77C">
      <w:pPr>
        <w:pageBreakBefore w:val="0"/>
        <w:kinsoku/>
        <w:wordWrap/>
        <w:overflowPunct/>
        <w:topLinePunct w:val="0"/>
        <w:bidi w:val="0"/>
        <w:spacing w:line="560" w:lineRule="exact"/>
        <w:ind w:right="0"/>
        <w:jc w:val="center"/>
        <w:textAlignment w:val="auto"/>
        <w:rPr>
          <w:rFonts w:hint="default" w:ascii="Times New Roman" w:hAnsi="Times New Roman" w:eastAsia="方正小标宋简体" w:cs="Times New Roman"/>
          <w:b w:val="0"/>
          <w:bCs w:val="0"/>
          <w:sz w:val="32"/>
          <w:szCs w:val="32"/>
        </w:rPr>
      </w:pPr>
      <w:r>
        <w:rPr>
          <w:rFonts w:hint="default" w:ascii="Times New Roman" w:hAnsi="Times New Roman" w:eastAsia="方正小标宋简体" w:cs="Times New Roman"/>
          <w:b w:val="0"/>
          <w:bCs w:val="0"/>
          <w:sz w:val="32"/>
          <w:szCs w:val="32"/>
        </w:rPr>
        <w:t>一、竞标函</w:t>
      </w:r>
      <w:bookmarkEnd w:id="104"/>
      <w:bookmarkEnd w:id="105"/>
      <w:bookmarkEnd w:id="106"/>
      <w:bookmarkEnd w:id="107"/>
      <w:bookmarkEnd w:id="108"/>
      <w:bookmarkEnd w:id="109"/>
      <w:bookmarkEnd w:id="110"/>
      <w:bookmarkEnd w:id="111"/>
      <w:bookmarkEnd w:id="112"/>
    </w:p>
    <w:p w14:paraId="18872382">
      <w:pPr>
        <w:pageBreakBefore w:val="0"/>
        <w:kinsoku/>
        <w:wordWrap/>
        <w:overflowPunct/>
        <w:topLinePunct w:val="0"/>
        <w:bidi w:val="0"/>
        <w:spacing w:line="560" w:lineRule="exact"/>
        <w:ind w:right="0"/>
        <w:jc w:val="both"/>
        <w:textAlignment w:val="auto"/>
        <w:rPr>
          <w:rFonts w:hint="default" w:ascii="Times New Roman" w:hAnsi="Times New Roman" w:eastAsia="方正小标宋简体" w:cs="Times New Roman"/>
          <w:b w:val="0"/>
          <w:bCs w:val="0"/>
          <w:sz w:val="44"/>
          <w:szCs w:val="44"/>
        </w:rPr>
      </w:pPr>
    </w:p>
    <w:p w14:paraId="29DDA249">
      <w:pPr>
        <w:pageBreakBefore w:val="0"/>
        <w:tabs>
          <w:tab w:val="left" w:pos="7560"/>
        </w:tabs>
        <w:kinsoku/>
        <w:wordWrap/>
        <w:overflowPunct/>
        <w:topLinePunct w:val="0"/>
        <w:bidi w:val="0"/>
        <w:spacing w:line="560" w:lineRule="exact"/>
        <w:ind w:right="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致：</w:t>
      </w:r>
      <w:r>
        <w:rPr>
          <w:rFonts w:hint="default" w:ascii="Times New Roman" w:hAnsi="Times New Roman" w:eastAsia="仿宋_GB2312" w:cs="Times New Roman"/>
          <w:b w:val="0"/>
          <w:bCs w:val="0"/>
          <w:sz w:val="32"/>
          <w:szCs w:val="32"/>
          <w:u w:val="single"/>
        </w:rPr>
        <w:t xml:space="preserve">  （招标人名称）    </w:t>
      </w:r>
      <w:r>
        <w:rPr>
          <w:rFonts w:hint="default" w:ascii="Times New Roman" w:hAnsi="Times New Roman" w:eastAsia="仿宋_GB2312" w:cs="Times New Roman"/>
          <w:b w:val="0"/>
          <w:bCs w:val="0"/>
          <w:sz w:val="32"/>
          <w:szCs w:val="32"/>
        </w:rPr>
        <w:t>：</w:t>
      </w:r>
    </w:p>
    <w:p w14:paraId="49C9B7AB">
      <w:pPr>
        <w:pageBreakBefore w:val="0"/>
        <w:tabs>
          <w:tab w:val="left" w:pos="7560"/>
        </w:tabs>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lang w:val="en-US" w:eastAsia="zh-CN"/>
        </w:rPr>
        <w:t>1.</w:t>
      </w:r>
      <w:r>
        <w:rPr>
          <w:rFonts w:hint="default" w:ascii="Times New Roman" w:hAnsi="Times New Roman" w:eastAsia="仿宋_GB2312" w:cs="Times New Roman"/>
          <w:b w:val="0"/>
          <w:bCs w:val="0"/>
          <w:sz w:val="32"/>
          <w:szCs w:val="32"/>
        </w:rPr>
        <w:t>经仔细阅读和研究</w:t>
      </w:r>
      <w:r>
        <w:rPr>
          <w:rFonts w:hint="default" w:ascii="Times New Roman" w:hAnsi="Times New Roman" w:eastAsia="仿宋_GB2312" w:cs="Times New Roman"/>
          <w:b w:val="0"/>
          <w:bCs w:val="0"/>
          <w:sz w:val="32"/>
          <w:szCs w:val="32"/>
          <w:u w:val="single"/>
        </w:rPr>
        <w:t xml:space="preserve">（项目名称 ）  </w:t>
      </w:r>
      <w:r>
        <w:rPr>
          <w:rFonts w:hint="default" w:ascii="Times New Roman" w:hAnsi="Times New Roman" w:eastAsia="仿宋_GB2312" w:cs="Times New Roman"/>
          <w:b w:val="0"/>
          <w:bCs w:val="0"/>
          <w:sz w:val="32"/>
          <w:szCs w:val="32"/>
        </w:rPr>
        <w:t>的《公开竞争性</w:t>
      </w:r>
      <w:r>
        <w:rPr>
          <w:rFonts w:hint="default" w:ascii="Times New Roman" w:hAnsi="Times New Roman" w:eastAsia="仿宋_GB2312" w:cs="Times New Roman"/>
          <w:b w:val="0"/>
          <w:bCs w:val="0"/>
          <w:sz w:val="32"/>
          <w:szCs w:val="32"/>
          <w:lang w:val="en-US"/>
        </w:rPr>
        <w:t>磋商</w:t>
      </w:r>
      <w:r>
        <w:rPr>
          <w:rFonts w:hint="default" w:ascii="Times New Roman" w:hAnsi="Times New Roman" w:eastAsia="仿宋_GB2312" w:cs="Times New Roman"/>
          <w:b w:val="0"/>
          <w:bCs w:val="0"/>
          <w:sz w:val="32"/>
          <w:szCs w:val="32"/>
        </w:rPr>
        <w:t>文件》的所有内容、合同条款和其它有关文件包括修改文件(如果有) 并完全明白，放弃在此方面提出含糊意见或误解的一切权利，我方就上述</w:t>
      </w:r>
      <w:r>
        <w:rPr>
          <w:rFonts w:hint="default" w:ascii="Times New Roman" w:hAnsi="Times New Roman" w:eastAsia="仿宋_GB2312" w:cs="Times New Roman"/>
          <w:b w:val="0"/>
          <w:bCs w:val="0"/>
          <w:sz w:val="32"/>
          <w:szCs w:val="32"/>
          <w:u w:val="single"/>
        </w:rPr>
        <w:t xml:space="preserve">  （项目名称）   </w:t>
      </w:r>
      <w:r>
        <w:rPr>
          <w:rFonts w:hint="default" w:ascii="Times New Roman" w:hAnsi="Times New Roman" w:eastAsia="仿宋_GB2312" w:cs="Times New Roman"/>
          <w:b w:val="0"/>
          <w:bCs w:val="0"/>
          <w:sz w:val="32"/>
          <w:szCs w:val="32"/>
        </w:rPr>
        <w:t>的所有内容进行竞标，竞标报价为</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u w:val="single"/>
          <w:lang w:eastAsia="zh-CN"/>
        </w:rPr>
        <w:t>（</w:t>
      </w:r>
      <w:r>
        <w:rPr>
          <w:rFonts w:hint="default" w:ascii="Times New Roman" w:hAnsi="Times New Roman" w:eastAsia="仿宋_GB2312" w:cs="Times New Roman"/>
          <w:b w:val="0"/>
          <w:bCs w:val="0"/>
          <w:sz w:val="32"/>
          <w:szCs w:val="32"/>
          <w:u w:val="single"/>
          <w:lang w:val="en-US" w:eastAsia="zh-CN"/>
        </w:rPr>
        <w:t>竞标报价</w:t>
      </w:r>
      <w:r>
        <w:rPr>
          <w:rFonts w:hint="default" w:ascii="Times New Roman" w:hAnsi="Times New Roman" w:eastAsia="仿宋_GB2312" w:cs="Times New Roman"/>
          <w:b w:val="0"/>
          <w:bCs w:val="0"/>
          <w:sz w:val="32"/>
          <w:szCs w:val="32"/>
          <w:u w:val="single"/>
          <w:lang w:eastAsia="zh-CN"/>
        </w:rPr>
        <w:t>）</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u w:val="single"/>
          <w:lang w:eastAsia="zh-CN"/>
        </w:rPr>
        <w:t>（</w:t>
      </w:r>
      <w:r>
        <w:rPr>
          <w:rFonts w:hint="default" w:ascii="Times New Roman" w:hAnsi="Times New Roman" w:eastAsia="仿宋_GB2312" w:cs="Times New Roman"/>
          <w:b w:val="0"/>
          <w:bCs w:val="0"/>
          <w:sz w:val="32"/>
          <w:szCs w:val="32"/>
          <w:u w:val="single"/>
          <w:lang w:val="en-US" w:eastAsia="zh-CN"/>
        </w:rPr>
        <w:t xml:space="preserve">大写：         </w:t>
      </w:r>
      <w:r>
        <w:rPr>
          <w:rFonts w:hint="default" w:ascii="Times New Roman" w:hAnsi="Times New Roman" w:eastAsia="仿宋_GB2312" w:cs="Times New Roman"/>
          <w:b w:val="0"/>
          <w:bCs w:val="0"/>
          <w:sz w:val="32"/>
          <w:szCs w:val="32"/>
          <w:u w:val="single"/>
          <w:lang w:eastAsia="zh-CN"/>
        </w:rPr>
        <w:t>）</w:t>
      </w:r>
      <w:r>
        <w:rPr>
          <w:rFonts w:hint="default" w:ascii="Times New Roman" w:hAnsi="Times New Roman" w:eastAsia="仿宋_GB2312" w:cs="Times New Roman"/>
          <w:b w:val="0"/>
          <w:bCs w:val="0"/>
          <w:sz w:val="32"/>
          <w:szCs w:val="32"/>
        </w:rPr>
        <w:t xml:space="preserve">。 </w:t>
      </w:r>
    </w:p>
    <w:p w14:paraId="38B30312">
      <w:pPr>
        <w:pageBreakBefore w:val="0"/>
        <w:tabs>
          <w:tab w:val="left" w:pos="7560"/>
        </w:tabs>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lang w:val="en-US" w:eastAsia="zh-CN"/>
        </w:rPr>
        <w:t>2.</w:t>
      </w:r>
      <w:r>
        <w:rPr>
          <w:rFonts w:hint="default" w:ascii="Times New Roman" w:hAnsi="Times New Roman" w:eastAsia="仿宋_GB2312" w:cs="Times New Roman"/>
          <w:b w:val="0"/>
          <w:bCs w:val="0"/>
          <w:sz w:val="32"/>
          <w:szCs w:val="32"/>
        </w:rPr>
        <w:t>除非另外达成协议并生效，你方的中选通知和本竞标文件是我们双方合同的组成部分，我方愿按《中华人民共和国</w:t>
      </w:r>
      <w:r>
        <w:rPr>
          <w:rFonts w:hint="default" w:ascii="Times New Roman" w:hAnsi="Times New Roman" w:eastAsia="仿宋_GB2312" w:cs="Times New Roman"/>
          <w:b w:val="0"/>
          <w:bCs w:val="0"/>
          <w:sz w:val="32"/>
          <w:szCs w:val="32"/>
          <w:lang w:eastAsia="zh-CN"/>
        </w:rPr>
        <w:t>民法典</w:t>
      </w:r>
      <w:r>
        <w:rPr>
          <w:rFonts w:hint="default" w:ascii="Times New Roman" w:hAnsi="Times New Roman" w:eastAsia="仿宋_GB2312" w:cs="Times New Roman"/>
          <w:b w:val="0"/>
          <w:bCs w:val="0"/>
          <w:sz w:val="32"/>
          <w:szCs w:val="32"/>
        </w:rPr>
        <w:t>》及其他有关法律、法规的规定，自觉履行自己的全部责任。</w:t>
      </w:r>
    </w:p>
    <w:p w14:paraId="2810D400">
      <w:pPr>
        <w:pageBreakBefore w:val="0"/>
        <w:tabs>
          <w:tab w:val="left" w:pos="7560"/>
        </w:tabs>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lang w:val="en-US" w:eastAsia="zh-CN"/>
        </w:rPr>
        <w:t>3.</w:t>
      </w:r>
      <w:r>
        <w:rPr>
          <w:rFonts w:hint="default" w:ascii="Times New Roman" w:hAnsi="Times New Roman" w:eastAsia="仿宋_GB2312" w:cs="Times New Roman"/>
          <w:b w:val="0"/>
          <w:bCs w:val="0"/>
          <w:sz w:val="32"/>
          <w:szCs w:val="32"/>
        </w:rPr>
        <w:t>在此我方郑重承诺：我方将按招标人的要求及我方竞标文件的承诺提供服务。</w:t>
      </w:r>
    </w:p>
    <w:p w14:paraId="3C917074">
      <w:pPr>
        <w:pageBreakBefore w:val="0"/>
        <w:tabs>
          <w:tab w:val="left" w:pos="7560"/>
        </w:tabs>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44196FB7">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u w:val="single"/>
        </w:rPr>
      </w:pPr>
      <w:r>
        <w:rPr>
          <w:rFonts w:hint="default" w:ascii="Times New Roman" w:hAnsi="Times New Roman" w:eastAsia="仿宋_GB2312" w:cs="Times New Roman"/>
          <w:b w:val="0"/>
          <w:bCs w:val="0"/>
          <w:sz w:val="32"/>
          <w:szCs w:val="32"/>
        </w:rPr>
        <w:t>竞 标 人：</w:t>
      </w:r>
      <w:r>
        <w:rPr>
          <w:rFonts w:hint="default" w:ascii="Times New Roman" w:hAnsi="Times New Roman" w:eastAsia="仿宋_GB2312" w:cs="Times New Roman"/>
          <w:b w:val="0"/>
          <w:bCs w:val="0"/>
          <w:sz w:val="32"/>
          <w:szCs w:val="32"/>
          <w:u w:val="single"/>
        </w:rPr>
        <w:t xml:space="preserve">                              （盖公章）  </w:t>
      </w:r>
    </w:p>
    <w:p w14:paraId="707C15D9">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单位地址：</w:t>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 xml:space="preserve">                  </w:t>
      </w:r>
    </w:p>
    <w:p w14:paraId="6974802D">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u w:val="single"/>
        </w:rPr>
      </w:pPr>
      <w:r>
        <w:rPr>
          <w:rFonts w:hint="default" w:ascii="Times New Roman" w:hAnsi="Times New Roman" w:eastAsia="仿宋_GB2312" w:cs="Times New Roman"/>
          <w:b w:val="0"/>
          <w:bCs w:val="0"/>
          <w:sz w:val="32"/>
          <w:szCs w:val="32"/>
        </w:rPr>
        <w:t>法定代表人或其委托代理人：</w:t>
      </w:r>
      <w:r>
        <w:rPr>
          <w:rFonts w:hint="default" w:ascii="Times New Roman" w:hAnsi="Times New Roman" w:eastAsia="仿宋_GB2312" w:cs="Times New Roman"/>
          <w:b w:val="0"/>
          <w:bCs w:val="0"/>
          <w:sz w:val="32"/>
          <w:szCs w:val="32"/>
          <w:u w:val="single"/>
        </w:rPr>
        <w:t xml:space="preserve">            （字或盖章）</w:t>
      </w:r>
    </w:p>
    <w:p w14:paraId="6C8DB455">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邮政编码：</w:t>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rPr>
        <w:t>电话：</w:t>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 xml:space="preserve"> 传真：</w:t>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 xml:space="preserve">    </w:t>
      </w:r>
    </w:p>
    <w:p w14:paraId="298B1D45">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日    期：</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年</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月</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 xml:space="preserve">日 </w:t>
      </w:r>
    </w:p>
    <w:p w14:paraId="75F1A6E6">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bookmarkStart w:id="113" w:name="_Toc282376913"/>
      <w:bookmarkStart w:id="114" w:name="_Toc229583228"/>
      <w:bookmarkStart w:id="115" w:name="_Toc287988950"/>
      <w:bookmarkStart w:id="116" w:name="_Toc255204953"/>
      <w:bookmarkStart w:id="117" w:name="_Toc242845630"/>
      <w:bookmarkStart w:id="118" w:name="_Toc320838676"/>
      <w:bookmarkStart w:id="119" w:name="_Toc244667424"/>
      <w:bookmarkStart w:id="120" w:name="_Toc251834989"/>
      <w:bookmarkStart w:id="121" w:name="_Toc268254566"/>
      <w:bookmarkStart w:id="122" w:name="_Toc282549825"/>
      <w:bookmarkStart w:id="123" w:name="_Toc287988782"/>
      <w:r>
        <w:rPr>
          <w:rFonts w:hint="default" w:ascii="Times New Roman" w:hAnsi="Times New Roman" w:eastAsia="仿宋_GB2312" w:cs="Times New Roman"/>
          <w:b w:val="0"/>
          <w:bCs w:val="0"/>
          <w:sz w:val="32"/>
          <w:szCs w:val="32"/>
        </w:rPr>
        <w:br w:type="page"/>
      </w:r>
      <w:r>
        <w:rPr>
          <w:rFonts w:hint="default" w:ascii="Times New Roman" w:hAnsi="Times New Roman" w:eastAsia="方正小标宋简体" w:cs="Times New Roman"/>
          <w:b w:val="0"/>
          <w:bCs w:val="0"/>
          <w:sz w:val="32"/>
          <w:szCs w:val="32"/>
        </w:rPr>
        <w:t>二、法定代表人身份证明书</w:t>
      </w:r>
      <w:bookmarkEnd w:id="113"/>
      <w:bookmarkEnd w:id="114"/>
      <w:bookmarkEnd w:id="115"/>
      <w:bookmarkEnd w:id="116"/>
      <w:bookmarkEnd w:id="117"/>
      <w:bookmarkEnd w:id="118"/>
      <w:bookmarkEnd w:id="119"/>
      <w:bookmarkEnd w:id="120"/>
      <w:bookmarkEnd w:id="121"/>
      <w:bookmarkEnd w:id="122"/>
      <w:bookmarkEnd w:id="123"/>
    </w:p>
    <w:p w14:paraId="03A535B6">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0EE43224">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单位名称：</w:t>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ab/>
      </w:r>
    </w:p>
    <w:p w14:paraId="63DFCC0A">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u w:val="single"/>
        </w:rPr>
      </w:pPr>
      <w:r>
        <w:rPr>
          <w:rFonts w:hint="default" w:ascii="Times New Roman" w:hAnsi="Times New Roman" w:eastAsia="仿宋_GB2312" w:cs="Times New Roman"/>
          <w:b w:val="0"/>
          <w:bCs w:val="0"/>
          <w:sz w:val="32"/>
          <w:szCs w:val="32"/>
        </w:rPr>
        <w:t>单位性质：</w:t>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ab/>
      </w:r>
    </w:p>
    <w:p w14:paraId="55B8C0C1">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u w:val="single"/>
        </w:rPr>
      </w:pPr>
      <w:r>
        <w:rPr>
          <w:rFonts w:hint="default" w:ascii="Times New Roman" w:hAnsi="Times New Roman" w:eastAsia="仿宋_GB2312" w:cs="Times New Roman"/>
          <w:b w:val="0"/>
          <w:bCs w:val="0"/>
          <w:sz w:val="32"/>
          <w:szCs w:val="32"/>
        </w:rPr>
        <w:t>地    址：</w:t>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 xml:space="preserve">    </w:t>
      </w:r>
    </w:p>
    <w:p w14:paraId="2A53FDB2">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成立时间：</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年</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月</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日</w:t>
      </w:r>
    </w:p>
    <w:p w14:paraId="51154107">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u w:val="single"/>
        </w:rPr>
      </w:pPr>
      <w:r>
        <w:rPr>
          <w:rFonts w:hint="default" w:ascii="Times New Roman" w:hAnsi="Times New Roman" w:eastAsia="仿宋_GB2312" w:cs="Times New Roman"/>
          <w:b w:val="0"/>
          <w:bCs w:val="0"/>
          <w:sz w:val="32"/>
          <w:szCs w:val="32"/>
        </w:rPr>
        <w:t>经营期限：</w:t>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 xml:space="preserve">                            </w:t>
      </w:r>
    </w:p>
    <w:p w14:paraId="192AC7F6">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u w:val="single"/>
        </w:rPr>
      </w:pPr>
      <w:r>
        <w:rPr>
          <w:rFonts w:hint="default" w:ascii="Times New Roman" w:hAnsi="Times New Roman" w:eastAsia="仿宋_GB2312" w:cs="Times New Roman"/>
          <w:b w:val="0"/>
          <w:bCs w:val="0"/>
          <w:sz w:val="32"/>
          <w:szCs w:val="32"/>
        </w:rPr>
        <w:t>姓名：</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 xml:space="preserve"> 性别：</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年龄：</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职务：</w:t>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u w:val="single"/>
        </w:rPr>
        <w:t xml:space="preserve">   </w:t>
      </w:r>
    </w:p>
    <w:p w14:paraId="3548306C">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系</w:t>
      </w:r>
      <w:r>
        <w:rPr>
          <w:rFonts w:hint="default" w:ascii="Times New Roman" w:hAnsi="Times New Roman" w:eastAsia="仿宋_GB2312" w:cs="Times New Roman"/>
          <w:b w:val="0"/>
          <w:bCs w:val="0"/>
          <w:sz w:val="32"/>
          <w:szCs w:val="32"/>
          <w:u w:val="single"/>
        </w:rPr>
        <w:t xml:space="preserve">          （竞标人单位名称）         </w:t>
      </w:r>
      <w:r>
        <w:rPr>
          <w:rFonts w:hint="default" w:ascii="Times New Roman" w:hAnsi="Times New Roman" w:eastAsia="仿宋_GB2312" w:cs="Times New Roman"/>
          <w:b w:val="0"/>
          <w:bCs w:val="0"/>
          <w:sz w:val="32"/>
          <w:szCs w:val="32"/>
        </w:rPr>
        <w:t>的法定代表人。</w:t>
      </w:r>
    </w:p>
    <w:p w14:paraId="3527B125">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特此证明。</w:t>
      </w:r>
    </w:p>
    <w:p w14:paraId="222EC97F">
      <w:pPr>
        <w:pageBreakBefore w:val="0"/>
        <w:tabs>
          <w:tab w:val="left" w:pos="720"/>
          <w:tab w:val="left" w:pos="900"/>
        </w:tabs>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48387336">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竞标人：</w:t>
      </w:r>
      <w:r>
        <w:rPr>
          <w:rFonts w:hint="default" w:ascii="Times New Roman" w:hAnsi="Times New Roman" w:eastAsia="仿宋_GB2312" w:cs="Times New Roman"/>
          <w:b w:val="0"/>
          <w:bCs w:val="0"/>
          <w:sz w:val="32"/>
          <w:szCs w:val="32"/>
          <w:u w:val="single"/>
        </w:rPr>
        <w:t xml:space="preserve">      （盖单位公章）     </w:t>
      </w:r>
    </w:p>
    <w:p w14:paraId="27296DC2">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日  期：</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年</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月</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日</w:t>
      </w:r>
    </w:p>
    <w:p w14:paraId="265D3B09">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227FE4C4">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713FEE1D">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法定代表人身份证扫描件</w:t>
      </w:r>
    </w:p>
    <w:p w14:paraId="1090C476">
      <w:pPr>
        <w:pageBreakBefore w:val="0"/>
        <w:kinsoku/>
        <w:wordWrap/>
        <w:overflowPunct/>
        <w:topLinePunct w:val="0"/>
        <w:bidi w:val="0"/>
        <w:spacing w:line="560" w:lineRule="exact"/>
        <w:ind w:left="0" w:right="0" w:firstLine="0" w:firstLineChars="0"/>
        <w:textAlignment w:val="auto"/>
        <w:rPr>
          <w:rFonts w:hint="default" w:ascii="Times New Roman" w:hAnsi="Times New Roman" w:eastAsia="仿宋_GB2312" w:cs="Times New Roman"/>
          <w:b w:val="0"/>
          <w:bCs w:val="0"/>
          <w:sz w:val="32"/>
          <w:szCs w:val="32"/>
        </w:rPr>
      </w:pPr>
    </w:p>
    <w:p w14:paraId="4030C972">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50BBFF1E">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5442FA55">
      <w:pPr>
        <w:pageBreakBefore w:val="0"/>
        <w:tabs>
          <w:tab w:val="left" w:pos="2277"/>
          <w:tab w:val="left" w:pos="6915"/>
        </w:tabs>
        <w:kinsoku/>
        <w:wordWrap/>
        <w:overflowPunct/>
        <w:topLinePunct w:val="0"/>
        <w:bidi w:val="0"/>
        <w:spacing w:line="560" w:lineRule="exact"/>
        <w:ind w:left="0" w:right="0" w:firstLine="1920" w:firstLineChars="6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正面</w:t>
      </w:r>
      <w:r>
        <w:rPr>
          <w:rFonts w:hint="default" w:ascii="Times New Roman" w:hAnsi="Times New Roman" w:eastAsia="仿宋_GB2312" w:cs="Times New Roman"/>
          <w:b w:val="0"/>
          <w:bCs w:val="0"/>
          <w:sz w:val="32"/>
          <w:szCs w:val="32"/>
          <w:lang w:val="en-US" w:eastAsia="zh-CN"/>
        </w:rPr>
        <w:t xml:space="preserve">                </w:t>
      </w:r>
      <w:r>
        <w:rPr>
          <w:rFonts w:hint="default" w:ascii="Times New Roman" w:hAnsi="Times New Roman" w:eastAsia="仿宋_GB2312" w:cs="Times New Roman"/>
          <w:b w:val="0"/>
          <w:bCs w:val="0"/>
          <w:sz w:val="32"/>
          <w:szCs w:val="32"/>
        </w:rPr>
        <w:t>反面</w:t>
      </w:r>
    </w:p>
    <w:p w14:paraId="620E2D7E">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6FF73C6A">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70BCCB7C">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092E9BE7">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70697C7B">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bookmarkStart w:id="124" w:name="_Toc282376914"/>
      <w:bookmarkStart w:id="125" w:name="_Toc320838677"/>
      <w:bookmarkStart w:id="126" w:name="_Toc229583229"/>
      <w:bookmarkStart w:id="127" w:name="_Toc287988783"/>
      <w:bookmarkStart w:id="128" w:name="_Toc287988951"/>
      <w:bookmarkStart w:id="129" w:name="_Toc242845631"/>
      <w:bookmarkStart w:id="130" w:name="_Toc268254567"/>
      <w:bookmarkStart w:id="131" w:name="_Toc251834990"/>
      <w:bookmarkStart w:id="132" w:name="_Toc244667425"/>
      <w:bookmarkStart w:id="133" w:name="_Toc255204954"/>
      <w:bookmarkStart w:id="134" w:name="_Toc282549826"/>
      <w:r>
        <w:rPr>
          <w:rFonts w:hint="default" w:ascii="Times New Roman" w:hAnsi="Times New Roman" w:eastAsia="仿宋_GB2312" w:cs="Times New Roman"/>
          <w:b w:val="0"/>
          <w:bCs w:val="0"/>
          <w:sz w:val="32"/>
          <w:szCs w:val="32"/>
        </w:rPr>
        <w:t>三、竞标文件签署授权委托书</w:t>
      </w:r>
      <w:bookmarkEnd w:id="124"/>
      <w:bookmarkEnd w:id="125"/>
      <w:bookmarkEnd w:id="126"/>
      <w:bookmarkEnd w:id="127"/>
      <w:bookmarkEnd w:id="128"/>
      <w:bookmarkEnd w:id="129"/>
      <w:bookmarkEnd w:id="130"/>
      <w:bookmarkEnd w:id="131"/>
      <w:bookmarkEnd w:id="132"/>
      <w:bookmarkEnd w:id="133"/>
      <w:bookmarkEnd w:id="134"/>
    </w:p>
    <w:p w14:paraId="445BFAA1">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291952D5">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本授权委托书声明：我</w:t>
      </w:r>
      <w:r>
        <w:rPr>
          <w:rFonts w:hint="default" w:ascii="Times New Roman" w:hAnsi="Times New Roman" w:eastAsia="仿宋_GB2312" w:cs="Times New Roman"/>
          <w:b w:val="0"/>
          <w:bCs w:val="0"/>
          <w:sz w:val="32"/>
          <w:szCs w:val="32"/>
          <w:u w:val="single"/>
        </w:rPr>
        <w:t xml:space="preserve">     （姓名）     </w:t>
      </w:r>
      <w:r>
        <w:rPr>
          <w:rFonts w:hint="default" w:ascii="Times New Roman" w:hAnsi="Times New Roman" w:eastAsia="仿宋_GB2312" w:cs="Times New Roman"/>
          <w:b w:val="0"/>
          <w:bCs w:val="0"/>
          <w:sz w:val="32"/>
          <w:szCs w:val="32"/>
        </w:rPr>
        <w:t>系</w:t>
      </w:r>
      <w:r>
        <w:rPr>
          <w:rFonts w:hint="default" w:ascii="Times New Roman" w:hAnsi="Times New Roman" w:eastAsia="仿宋_GB2312" w:cs="Times New Roman"/>
          <w:b w:val="0"/>
          <w:bCs w:val="0"/>
          <w:sz w:val="32"/>
          <w:szCs w:val="32"/>
          <w:u w:val="single"/>
        </w:rPr>
        <w:t xml:space="preserve">      （竞标人名称）      </w:t>
      </w:r>
      <w:r>
        <w:rPr>
          <w:rFonts w:hint="default" w:ascii="Times New Roman" w:hAnsi="Times New Roman" w:eastAsia="仿宋_GB2312" w:cs="Times New Roman"/>
          <w:b w:val="0"/>
          <w:bCs w:val="0"/>
          <w:sz w:val="32"/>
          <w:szCs w:val="32"/>
        </w:rPr>
        <w:t>的法定代表人，现授权委托</w:t>
      </w:r>
      <w:r>
        <w:rPr>
          <w:rFonts w:hint="default" w:ascii="Times New Roman" w:hAnsi="Times New Roman" w:eastAsia="仿宋_GB2312" w:cs="Times New Roman"/>
          <w:b w:val="0"/>
          <w:bCs w:val="0"/>
          <w:sz w:val="32"/>
          <w:szCs w:val="32"/>
          <w:u w:val="single"/>
        </w:rPr>
        <w:t xml:space="preserve">      （竞标人名称）       </w:t>
      </w:r>
      <w:r>
        <w:rPr>
          <w:rFonts w:hint="default" w:ascii="Times New Roman" w:hAnsi="Times New Roman" w:eastAsia="仿宋_GB2312" w:cs="Times New Roman"/>
          <w:b w:val="0"/>
          <w:bCs w:val="0"/>
          <w:sz w:val="32"/>
          <w:szCs w:val="32"/>
        </w:rPr>
        <w:t>的</w:t>
      </w:r>
      <w:r>
        <w:rPr>
          <w:rFonts w:hint="default" w:ascii="Times New Roman" w:hAnsi="Times New Roman" w:eastAsia="仿宋_GB2312" w:cs="Times New Roman"/>
          <w:b w:val="0"/>
          <w:bCs w:val="0"/>
          <w:sz w:val="32"/>
          <w:szCs w:val="32"/>
          <w:u w:val="single"/>
        </w:rPr>
        <w:t xml:space="preserve">    （姓名）    </w:t>
      </w:r>
      <w:r>
        <w:rPr>
          <w:rFonts w:hint="default" w:ascii="Times New Roman" w:hAnsi="Times New Roman" w:eastAsia="仿宋_GB2312" w:cs="Times New Roman"/>
          <w:b w:val="0"/>
          <w:bCs w:val="0"/>
          <w:sz w:val="32"/>
          <w:szCs w:val="32"/>
        </w:rPr>
        <w:t>为我公司签署本项目竞标文件的法定代表人授权委托代理人，我承认代理人全权代表我所签署的本项目的竞标文件的内容。</w:t>
      </w:r>
    </w:p>
    <w:p w14:paraId="6C560F42">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代理人无转委托权，特此委托。</w:t>
      </w:r>
    </w:p>
    <w:p w14:paraId="652E3A13">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2F589BBC">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u w:val="single"/>
        </w:rPr>
      </w:pPr>
      <w:r>
        <w:rPr>
          <w:rFonts w:hint="default" w:ascii="Times New Roman" w:hAnsi="Times New Roman" w:eastAsia="仿宋_GB2312" w:cs="Times New Roman"/>
          <w:b w:val="0"/>
          <w:bCs w:val="0"/>
          <w:sz w:val="32"/>
          <w:szCs w:val="32"/>
        </w:rPr>
        <w:t>代理人：</w:t>
      </w:r>
      <w:r>
        <w:rPr>
          <w:rFonts w:hint="default" w:ascii="Times New Roman" w:hAnsi="Times New Roman" w:eastAsia="仿宋_GB2312" w:cs="Times New Roman"/>
          <w:b w:val="0"/>
          <w:bCs w:val="0"/>
          <w:sz w:val="32"/>
          <w:szCs w:val="32"/>
          <w:u w:val="single"/>
        </w:rPr>
        <w:t xml:space="preserve">（签字或盖章） </w:t>
      </w:r>
      <w:r>
        <w:rPr>
          <w:rFonts w:hint="default" w:ascii="Times New Roman" w:hAnsi="Times New Roman" w:eastAsia="仿宋_GB2312" w:cs="Times New Roman"/>
          <w:b w:val="0"/>
          <w:bCs w:val="0"/>
          <w:sz w:val="32"/>
          <w:szCs w:val="32"/>
        </w:rPr>
        <w:t>性别：</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 xml:space="preserve"> 年龄：</w:t>
      </w:r>
      <w:r>
        <w:rPr>
          <w:rFonts w:hint="default" w:ascii="Times New Roman" w:hAnsi="Times New Roman" w:eastAsia="仿宋_GB2312" w:cs="Times New Roman"/>
          <w:b w:val="0"/>
          <w:bCs w:val="0"/>
          <w:sz w:val="32"/>
          <w:szCs w:val="32"/>
          <w:u w:val="single"/>
        </w:rPr>
        <w:t xml:space="preserve">        </w:t>
      </w:r>
    </w:p>
    <w:p w14:paraId="3A48F23F">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u w:val="single"/>
        </w:rPr>
      </w:pPr>
      <w:r>
        <w:rPr>
          <w:rFonts w:hint="default" w:ascii="Times New Roman" w:hAnsi="Times New Roman" w:eastAsia="仿宋_GB2312" w:cs="Times New Roman"/>
          <w:b w:val="0"/>
          <w:bCs w:val="0"/>
          <w:sz w:val="32"/>
          <w:szCs w:val="32"/>
        </w:rPr>
        <w:t>身份证号码：</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 xml:space="preserve"> 职务：</w:t>
      </w:r>
      <w:r>
        <w:rPr>
          <w:rFonts w:hint="default" w:ascii="Times New Roman" w:hAnsi="Times New Roman" w:eastAsia="仿宋_GB2312" w:cs="Times New Roman"/>
          <w:b w:val="0"/>
          <w:bCs w:val="0"/>
          <w:sz w:val="32"/>
          <w:szCs w:val="32"/>
          <w:u w:val="single"/>
        </w:rPr>
        <w:t xml:space="preserve">                </w:t>
      </w:r>
    </w:p>
    <w:p w14:paraId="3D38ED02">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竞标人：</w:t>
      </w:r>
      <w:r>
        <w:rPr>
          <w:rFonts w:hint="default" w:ascii="Times New Roman" w:hAnsi="Times New Roman" w:eastAsia="仿宋_GB2312" w:cs="Times New Roman"/>
          <w:b w:val="0"/>
          <w:bCs w:val="0"/>
          <w:sz w:val="32"/>
          <w:szCs w:val="32"/>
          <w:u w:val="single"/>
        </w:rPr>
        <w:t xml:space="preserve">             （签字或盖章）               </w:t>
      </w:r>
    </w:p>
    <w:p w14:paraId="00919F2C">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法定代表人：</w:t>
      </w:r>
      <w:r>
        <w:rPr>
          <w:rFonts w:hint="default" w:ascii="Times New Roman" w:hAnsi="Times New Roman" w:eastAsia="仿宋_GB2312" w:cs="Times New Roman"/>
          <w:b w:val="0"/>
          <w:bCs w:val="0"/>
          <w:sz w:val="32"/>
          <w:szCs w:val="32"/>
          <w:u w:val="single"/>
        </w:rPr>
        <w:t xml:space="preserve">         （签字或盖章）               </w:t>
      </w:r>
    </w:p>
    <w:p w14:paraId="62388E7E">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授权委托日期：</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年</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月</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日</w:t>
      </w:r>
    </w:p>
    <w:p w14:paraId="231E0949">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2FAA71BC">
      <w:pPr>
        <w:pageBreakBefore w:val="0"/>
        <w:kinsoku/>
        <w:wordWrap/>
        <w:overflowPunct/>
        <w:topLinePunct w:val="0"/>
        <w:bidi w:val="0"/>
        <w:spacing w:line="400" w:lineRule="exact"/>
        <w:ind w:left="0" w:right="0" w:firstLine="440" w:firstLineChars="200"/>
        <w:textAlignment w:val="auto"/>
        <w:rPr>
          <w:rFonts w:hint="default" w:ascii="Times New Roman" w:hAnsi="Times New Roman" w:eastAsia="仿宋_GB2312" w:cs="Times New Roman"/>
          <w:b w:val="0"/>
          <w:bCs w:val="0"/>
          <w:sz w:val="22"/>
          <w:szCs w:val="22"/>
        </w:rPr>
      </w:pPr>
      <w:r>
        <w:rPr>
          <w:rFonts w:hint="default" w:ascii="Times New Roman" w:hAnsi="Times New Roman" w:eastAsia="仿宋_GB2312" w:cs="Times New Roman"/>
          <w:b w:val="0"/>
          <w:bCs w:val="0"/>
          <w:sz w:val="22"/>
          <w:szCs w:val="22"/>
        </w:rPr>
        <w:t>注：附授权委托代理人身份证扫描件，如申请人由法定代表人亲自签署竞标文件并参与相关活动，则不需要办理授权。如有被授权的代理人签署上述文件，则必须按本格式规定填报并提交授权书，否则被授权的代理人将不被认可。</w:t>
      </w:r>
    </w:p>
    <w:p w14:paraId="17DB065F">
      <w:pPr>
        <w:pageBreakBefore w:val="0"/>
        <w:kinsoku/>
        <w:wordWrap/>
        <w:overflowPunct/>
        <w:topLinePunct w:val="0"/>
        <w:bidi w:val="0"/>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p>
    <w:p w14:paraId="529522B1">
      <w:pPr>
        <w:pageBreakBefore w:val="0"/>
        <w:kinsoku/>
        <w:wordWrap/>
        <w:overflowPunct/>
        <w:topLinePunct w:val="0"/>
        <w:bidi w:val="0"/>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授权代理人身份证扫描件</w:t>
      </w:r>
    </w:p>
    <w:p w14:paraId="086560C7">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34A212C6">
      <w:pPr>
        <w:pageBreakBefore w:val="0"/>
        <w:tabs>
          <w:tab w:val="left" w:pos="2210"/>
        </w:tabs>
        <w:kinsoku/>
        <w:wordWrap/>
        <w:overflowPunct/>
        <w:topLinePunct w:val="0"/>
        <w:bidi w:val="0"/>
        <w:spacing w:line="560" w:lineRule="exact"/>
        <w:ind w:left="0" w:right="0" w:firstLine="2240" w:firstLineChars="7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正面</w:t>
      </w:r>
      <w:r>
        <w:rPr>
          <w:rFonts w:hint="default" w:ascii="Times New Roman" w:hAnsi="Times New Roman" w:eastAsia="仿宋_GB2312" w:cs="Times New Roman"/>
          <w:b w:val="0"/>
          <w:bCs w:val="0"/>
          <w:sz w:val="32"/>
          <w:szCs w:val="32"/>
          <w:lang w:val="en-US" w:eastAsia="zh-CN"/>
        </w:rPr>
        <w:t xml:space="preserve">                 </w:t>
      </w:r>
      <w:r>
        <w:rPr>
          <w:rFonts w:hint="default" w:ascii="Times New Roman" w:hAnsi="Times New Roman" w:eastAsia="仿宋_GB2312" w:cs="Times New Roman"/>
          <w:b w:val="0"/>
          <w:bCs w:val="0"/>
          <w:sz w:val="32"/>
          <w:szCs w:val="32"/>
        </w:rPr>
        <w:t>反面</w:t>
      </w:r>
    </w:p>
    <w:p w14:paraId="5FC8B1D0">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5EA47EE3">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09491094">
      <w:pPr>
        <w:pStyle w:val="3"/>
        <w:pageBreakBefore w:val="0"/>
        <w:kinsoku/>
        <w:wordWrap/>
        <w:overflowPunct/>
        <w:topLinePunct w:val="0"/>
        <w:bidi w:val="0"/>
        <w:spacing w:before="0" w:after="0" w:line="560" w:lineRule="exact"/>
        <w:ind w:left="0" w:right="0" w:firstLine="640" w:firstLineChars="200"/>
        <w:jc w:val="center"/>
        <w:textAlignment w:val="auto"/>
        <w:rPr>
          <w:rFonts w:hint="default" w:ascii="Times New Roman" w:hAnsi="Times New Roman" w:eastAsia="方正小标宋简体" w:cs="Times New Roman"/>
          <w:b w:val="0"/>
          <w:bCs w:val="0"/>
          <w:sz w:val="32"/>
          <w:szCs w:val="32"/>
        </w:rPr>
      </w:pPr>
      <w:bookmarkStart w:id="135" w:name="_Toc282376916"/>
      <w:bookmarkStart w:id="136" w:name="_Toc282549828"/>
      <w:bookmarkStart w:id="137" w:name="_Toc287988953"/>
      <w:bookmarkStart w:id="138" w:name="_Toc320838679"/>
      <w:bookmarkStart w:id="139" w:name="_Toc287988785"/>
      <w:r>
        <w:rPr>
          <w:rFonts w:hint="default" w:ascii="Times New Roman" w:hAnsi="Times New Roman" w:eastAsia="方正小标宋简体" w:cs="Times New Roman"/>
          <w:b w:val="0"/>
          <w:bCs w:val="0"/>
          <w:sz w:val="32"/>
          <w:szCs w:val="32"/>
        </w:rPr>
        <w:t>（二）竞标文件资格审查部分格式</w:t>
      </w:r>
      <w:bookmarkEnd w:id="135"/>
      <w:bookmarkEnd w:id="136"/>
      <w:bookmarkEnd w:id="137"/>
      <w:bookmarkEnd w:id="138"/>
      <w:bookmarkEnd w:id="139"/>
    </w:p>
    <w:p w14:paraId="3D03FEBF">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bookmarkStart w:id="140" w:name="_Toc282376917"/>
      <w:bookmarkStart w:id="141" w:name="_Toc287988786"/>
      <w:bookmarkStart w:id="142" w:name="_Toc268254570"/>
      <w:bookmarkStart w:id="143" w:name="_Toc287988954"/>
      <w:bookmarkStart w:id="144" w:name="_Toc282549829"/>
      <w:bookmarkStart w:id="145" w:name="_Toc320838680"/>
      <w:r>
        <w:rPr>
          <w:rFonts w:hint="default" w:ascii="Times New Roman" w:hAnsi="Times New Roman" w:eastAsia="仿宋_GB2312" w:cs="Times New Roman"/>
          <w:b w:val="0"/>
          <w:bCs w:val="0"/>
          <w:sz w:val="32"/>
          <w:szCs w:val="32"/>
        </w:rPr>
        <w:t>一、竞标人基本情况表</w:t>
      </w:r>
      <w:bookmarkEnd w:id="140"/>
      <w:bookmarkEnd w:id="141"/>
      <w:bookmarkEnd w:id="142"/>
      <w:bookmarkEnd w:id="143"/>
      <w:bookmarkEnd w:id="144"/>
      <w:bookmarkEnd w:id="145"/>
    </w:p>
    <w:tbl>
      <w:tblPr>
        <w:tblStyle w:val="9"/>
        <w:tblW w:w="10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0"/>
        <w:gridCol w:w="1638"/>
        <w:gridCol w:w="1853"/>
        <w:gridCol w:w="1538"/>
        <w:gridCol w:w="1575"/>
        <w:gridCol w:w="1800"/>
      </w:tblGrid>
      <w:tr w14:paraId="262A1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7" w:hRule="atLeast"/>
          <w:jc w:val="center"/>
        </w:trPr>
        <w:tc>
          <w:tcPr>
            <w:tcW w:w="1960" w:type="dxa"/>
            <w:noWrap w:val="0"/>
            <w:vAlign w:val="center"/>
          </w:tcPr>
          <w:p w14:paraId="3490577A">
            <w:pPr>
              <w:pStyle w:val="5"/>
              <w:pageBreakBefore w:val="0"/>
              <w:kinsoku/>
              <w:wordWrap/>
              <w:overflowPunct/>
              <w:topLinePunct w:val="0"/>
              <w:bidi w:val="0"/>
              <w:spacing w:line="560" w:lineRule="exact"/>
              <w:ind w:left="0" w:right="0" w:firstLine="0" w:firstLineChars="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企业名称</w:t>
            </w:r>
          </w:p>
        </w:tc>
        <w:tc>
          <w:tcPr>
            <w:tcW w:w="5029" w:type="dxa"/>
            <w:gridSpan w:val="3"/>
            <w:noWrap w:val="0"/>
            <w:vAlign w:val="center"/>
          </w:tcPr>
          <w:p w14:paraId="173B742D">
            <w:pPr>
              <w:pStyle w:val="5"/>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tc>
        <w:tc>
          <w:tcPr>
            <w:tcW w:w="1575" w:type="dxa"/>
            <w:noWrap w:val="0"/>
            <w:vAlign w:val="top"/>
          </w:tcPr>
          <w:p w14:paraId="1A34FCD2">
            <w:pPr>
              <w:pStyle w:val="5"/>
              <w:pageBreakBefore w:val="0"/>
              <w:kinsoku/>
              <w:wordWrap/>
              <w:overflowPunct/>
              <w:topLinePunct w:val="0"/>
              <w:bidi w:val="0"/>
              <w:spacing w:line="560" w:lineRule="exact"/>
              <w:ind w:left="0" w:right="0" w:firstLine="0" w:firstLineChars="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邮  编</w:t>
            </w:r>
          </w:p>
        </w:tc>
        <w:tc>
          <w:tcPr>
            <w:tcW w:w="1800" w:type="dxa"/>
            <w:noWrap w:val="0"/>
            <w:vAlign w:val="top"/>
          </w:tcPr>
          <w:p w14:paraId="2C1F7976">
            <w:pPr>
              <w:pStyle w:val="5"/>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r>
      <w:tr w14:paraId="34949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1960" w:type="dxa"/>
            <w:noWrap w:val="0"/>
            <w:vAlign w:val="center"/>
          </w:tcPr>
          <w:p w14:paraId="4C4A43CD">
            <w:pPr>
              <w:pStyle w:val="5"/>
              <w:pageBreakBefore w:val="0"/>
              <w:kinsoku/>
              <w:wordWrap/>
              <w:overflowPunct/>
              <w:topLinePunct w:val="0"/>
              <w:bidi w:val="0"/>
              <w:spacing w:line="560" w:lineRule="exact"/>
              <w:ind w:left="0" w:right="0" w:firstLine="0" w:firstLineChars="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企业地址</w:t>
            </w:r>
          </w:p>
        </w:tc>
        <w:tc>
          <w:tcPr>
            <w:tcW w:w="5029" w:type="dxa"/>
            <w:gridSpan w:val="3"/>
            <w:noWrap w:val="0"/>
            <w:vAlign w:val="center"/>
          </w:tcPr>
          <w:p w14:paraId="512C994B">
            <w:pPr>
              <w:pStyle w:val="5"/>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tc>
        <w:tc>
          <w:tcPr>
            <w:tcW w:w="1575" w:type="dxa"/>
            <w:noWrap w:val="0"/>
            <w:vAlign w:val="top"/>
          </w:tcPr>
          <w:p w14:paraId="1933AE1B">
            <w:pPr>
              <w:pStyle w:val="5"/>
              <w:pageBreakBefore w:val="0"/>
              <w:kinsoku/>
              <w:wordWrap/>
              <w:overflowPunct/>
              <w:topLinePunct w:val="0"/>
              <w:bidi w:val="0"/>
              <w:spacing w:line="560" w:lineRule="exact"/>
              <w:ind w:left="0" w:right="0" w:firstLine="0" w:firstLineChars="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电  话</w:t>
            </w:r>
          </w:p>
        </w:tc>
        <w:tc>
          <w:tcPr>
            <w:tcW w:w="1800" w:type="dxa"/>
            <w:noWrap w:val="0"/>
            <w:vAlign w:val="top"/>
          </w:tcPr>
          <w:p w14:paraId="5DF70741">
            <w:pPr>
              <w:pStyle w:val="5"/>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r>
      <w:tr w14:paraId="3D3EC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1960" w:type="dxa"/>
            <w:noWrap w:val="0"/>
            <w:vAlign w:val="center"/>
          </w:tcPr>
          <w:p w14:paraId="50FD5839">
            <w:pPr>
              <w:pStyle w:val="5"/>
              <w:pageBreakBefore w:val="0"/>
              <w:kinsoku/>
              <w:wordWrap/>
              <w:overflowPunct/>
              <w:topLinePunct w:val="0"/>
              <w:bidi w:val="0"/>
              <w:spacing w:line="560" w:lineRule="exact"/>
              <w:ind w:left="0" w:right="0" w:firstLine="0" w:firstLineChars="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法定代表人</w:t>
            </w:r>
          </w:p>
        </w:tc>
        <w:tc>
          <w:tcPr>
            <w:tcW w:w="1638" w:type="dxa"/>
            <w:noWrap w:val="0"/>
            <w:vAlign w:val="center"/>
          </w:tcPr>
          <w:p w14:paraId="652E0F80">
            <w:pPr>
              <w:pStyle w:val="5"/>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tc>
        <w:tc>
          <w:tcPr>
            <w:tcW w:w="1853" w:type="dxa"/>
            <w:noWrap w:val="0"/>
            <w:vAlign w:val="center"/>
          </w:tcPr>
          <w:p w14:paraId="24F7AE2A">
            <w:pPr>
              <w:pStyle w:val="5"/>
              <w:pageBreakBefore w:val="0"/>
              <w:kinsoku/>
              <w:wordWrap/>
              <w:overflowPunct/>
              <w:topLinePunct w:val="0"/>
              <w:bidi w:val="0"/>
              <w:spacing w:line="560" w:lineRule="exact"/>
              <w:ind w:left="0" w:right="0" w:firstLine="0" w:firstLineChars="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企业负责人</w:t>
            </w:r>
          </w:p>
        </w:tc>
        <w:tc>
          <w:tcPr>
            <w:tcW w:w="1538" w:type="dxa"/>
            <w:noWrap w:val="0"/>
            <w:vAlign w:val="top"/>
          </w:tcPr>
          <w:p w14:paraId="45414114">
            <w:pPr>
              <w:pStyle w:val="5"/>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575" w:type="dxa"/>
            <w:noWrap w:val="0"/>
            <w:vAlign w:val="center"/>
          </w:tcPr>
          <w:p w14:paraId="65EAE552">
            <w:pPr>
              <w:pStyle w:val="5"/>
              <w:pageBreakBefore w:val="0"/>
              <w:kinsoku/>
              <w:wordWrap/>
              <w:overflowPunct/>
              <w:topLinePunct w:val="0"/>
              <w:bidi w:val="0"/>
              <w:spacing w:line="560" w:lineRule="exact"/>
              <w:ind w:left="0" w:right="0" w:firstLine="0" w:firstLineChars="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企业性质</w:t>
            </w:r>
          </w:p>
        </w:tc>
        <w:tc>
          <w:tcPr>
            <w:tcW w:w="1800" w:type="dxa"/>
            <w:noWrap w:val="0"/>
            <w:vAlign w:val="top"/>
          </w:tcPr>
          <w:p w14:paraId="07D1F22E">
            <w:pPr>
              <w:pStyle w:val="5"/>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r>
      <w:tr w14:paraId="26041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60" w:type="dxa"/>
            <w:noWrap w:val="0"/>
            <w:vAlign w:val="center"/>
          </w:tcPr>
          <w:p w14:paraId="2DE0CA53">
            <w:pPr>
              <w:pStyle w:val="5"/>
              <w:pageBreakBefore w:val="0"/>
              <w:kinsoku/>
              <w:wordWrap/>
              <w:overflowPunct/>
              <w:topLinePunct w:val="0"/>
              <w:bidi w:val="0"/>
              <w:spacing w:line="560" w:lineRule="exact"/>
              <w:ind w:left="0" w:right="0" w:firstLine="0" w:firstLineChars="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注册资金</w:t>
            </w:r>
          </w:p>
        </w:tc>
        <w:tc>
          <w:tcPr>
            <w:tcW w:w="1638" w:type="dxa"/>
            <w:noWrap w:val="0"/>
            <w:vAlign w:val="center"/>
          </w:tcPr>
          <w:p w14:paraId="79F4589C">
            <w:pPr>
              <w:pStyle w:val="5"/>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万元</w:t>
            </w:r>
          </w:p>
        </w:tc>
        <w:tc>
          <w:tcPr>
            <w:tcW w:w="1853" w:type="dxa"/>
            <w:noWrap w:val="0"/>
            <w:vAlign w:val="center"/>
          </w:tcPr>
          <w:p w14:paraId="1721BD6A">
            <w:pPr>
              <w:pStyle w:val="5"/>
              <w:pageBreakBefore w:val="0"/>
              <w:kinsoku/>
              <w:wordWrap/>
              <w:overflowPunct/>
              <w:topLinePunct w:val="0"/>
              <w:bidi w:val="0"/>
              <w:spacing w:line="560" w:lineRule="exact"/>
              <w:ind w:left="0" w:right="0" w:firstLine="0" w:firstLineChars="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固定资产</w:t>
            </w:r>
          </w:p>
        </w:tc>
        <w:tc>
          <w:tcPr>
            <w:tcW w:w="4913" w:type="dxa"/>
            <w:gridSpan w:val="3"/>
            <w:noWrap w:val="0"/>
            <w:vAlign w:val="top"/>
          </w:tcPr>
          <w:p w14:paraId="475B3074">
            <w:pPr>
              <w:pStyle w:val="5"/>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 xml:space="preserve">                   万元</w:t>
            </w:r>
          </w:p>
          <w:p w14:paraId="52904CA0">
            <w:pPr>
              <w:pStyle w:val="5"/>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其中设备：         万元</w:t>
            </w:r>
          </w:p>
        </w:tc>
      </w:tr>
      <w:tr w14:paraId="37B0E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960" w:type="dxa"/>
            <w:noWrap w:val="0"/>
            <w:vAlign w:val="center"/>
          </w:tcPr>
          <w:p w14:paraId="36264F4A">
            <w:pPr>
              <w:pStyle w:val="5"/>
              <w:pageBreakBefore w:val="0"/>
              <w:kinsoku/>
              <w:wordWrap/>
              <w:overflowPunct/>
              <w:topLinePunct w:val="0"/>
              <w:bidi w:val="0"/>
              <w:spacing w:line="560" w:lineRule="exact"/>
              <w:ind w:left="0" w:right="0" w:firstLine="0" w:firstLineChars="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职工总数</w:t>
            </w:r>
          </w:p>
        </w:tc>
        <w:tc>
          <w:tcPr>
            <w:tcW w:w="1638" w:type="dxa"/>
            <w:noWrap w:val="0"/>
            <w:vAlign w:val="center"/>
          </w:tcPr>
          <w:p w14:paraId="1556E137">
            <w:pPr>
              <w:pStyle w:val="5"/>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tc>
        <w:tc>
          <w:tcPr>
            <w:tcW w:w="1853" w:type="dxa"/>
            <w:noWrap w:val="0"/>
            <w:vAlign w:val="center"/>
          </w:tcPr>
          <w:p w14:paraId="0CF88223">
            <w:pPr>
              <w:pStyle w:val="5"/>
              <w:pageBreakBefore w:val="0"/>
              <w:kinsoku/>
              <w:wordWrap/>
              <w:overflowPunct/>
              <w:topLinePunct w:val="0"/>
              <w:bidi w:val="0"/>
              <w:spacing w:line="560" w:lineRule="exact"/>
              <w:ind w:left="0" w:right="0" w:firstLine="0" w:firstLineChars="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管理人数</w:t>
            </w:r>
          </w:p>
        </w:tc>
        <w:tc>
          <w:tcPr>
            <w:tcW w:w="4913" w:type="dxa"/>
            <w:gridSpan w:val="3"/>
            <w:noWrap w:val="0"/>
            <w:vAlign w:val="top"/>
          </w:tcPr>
          <w:p w14:paraId="3AE185D4">
            <w:pPr>
              <w:pStyle w:val="5"/>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r>
      <w:tr w14:paraId="60126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960" w:type="dxa"/>
            <w:noWrap w:val="0"/>
            <w:vAlign w:val="top"/>
          </w:tcPr>
          <w:p w14:paraId="0A831BC1">
            <w:pPr>
              <w:pStyle w:val="5"/>
              <w:pageBreakBefore w:val="0"/>
              <w:kinsoku/>
              <w:wordWrap/>
              <w:overflowPunct/>
              <w:topLinePunct w:val="0"/>
              <w:bidi w:val="0"/>
              <w:spacing w:line="560" w:lineRule="exact"/>
              <w:ind w:left="0" w:right="0" w:firstLine="0" w:firstLineChars="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公司拥有的资格证书</w:t>
            </w:r>
          </w:p>
        </w:tc>
        <w:tc>
          <w:tcPr>
            <w:tcW w:w="8404" w:type="dxa"/>
            <w:gridSpan w:val="5"/>
            <w:noWrap w:val="0"/>
            <w:vAlign w:val="top"/>
          </w:tcPr>
          <w:p w14:paraId="788F22D4">
            <w:pPr>
              <w:pStyle w:val="5"/>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r>
      <w:tr w14:paraId="2E1FB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0" w:hRule="atLeast"/>
          <w:jc w:val="center"/>
        </w:trPr>
        <w:tc>
          <w:tcPr>
            <w:tcW w:w="10364" w:type="dxa"/>
            <w:gridSpan w:val="6"/>
            <w:noWrap w:val="0"/>
            <w:vAlign w:val="top"/>
          </w:tcPr>
          <w:p w14:paraId="447FBFD8">
            <w:pPr>
              <w:pageBreakBefore w:val="0"/>
              <w:kinsoku/>
              <w:wordWrap/>
              <w:overflowPunct/>
              <w:topLinePunct w:val="0"/>
              <w:autoSpaceDE w:val="0"/>
              <w:autoSpaceDN w:val="0"/>
              <w:bidi w:val="0"/>
              <w:adjustRightInd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主营范围:</w:t>
            </w:r>
          </w:p>
          <w:p w14:paraId="09F7646C">
            <w:pPr>
              <w:pageBreakBefore w:val="0"/>
              <w:kinsoku/>
              <w:wordWrap/>
              <w:overflowPunct/>
              <w:topLinePunct w:val="0"/>
              <w:autoSpaceDE w:val="0"/>
              <w:autoSpaceDN w:val="0"/>
              <w:bidi w:val="0"/>
              <w:adjustRightInd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u w:val="single"/>
              </w:rPr>
            </w:pPr>
            <w:r>
              <w:rPr>
                <w:rFonts w:hint="default" w:ascii="Times New Roman" w:hAnsi="Times New Roman" w:eastAsia="仿宋_GB2312" w:cs="Times New Roman"/>
                <w:b w:val="0"/>
                <w:bCs w:val="0"/>
                <w:kern w:val="0"/>
                <w:sz w:val="32"/>
                <w:szCs w:val="32"/>
              </w:rPr>
              <w:t>1．</w:t>
            </w:r>
          </w:p>
          <w:p w14:paraId="75733C5A">
            <w:pPr>
              <w:pageBreakBefore w:val="0"/>
              <w:kinsoku/>
              <w:wordWrap/>
              <w:overflowPunct/>
              <w:topLinePunct w:val="0"/>
              <w:autoSpaceDE w:val="0"/>
              <w:autoSpaceDN w:val="0"/>
              <w:bidi w:val="0"/>
              <w:adjustRightInd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u w:val="single"/>
              </w:rPr>
            </w:pPr>
            <w:r>
              <w:rPr>
                <w:rFonts w:hint="default" w:ascii="Times New Roman" w:hAnsi="Times New Roman" w:eastAsia="仿宋_GB2312" w:cs="Times New Roman"/>
                <w:b w:val="0"/>
                <w:bCs w:val="0"/>
                <w:kern w:val="0"/>
                <w:sz w:val="32"/>
                <w:szCs w:val="32"/>
              </w:rPr>
              <w:t>2．</w:t>
            </w:r>
          </w:p>
          <w:p w14:paraId="6C2D9FEF">
            <w:pPr>
              <w:pageBreakBefore w:val="0"/>
              <w:kinsoku/>
              <w:wordWrap/>
              <w:overflowPunct/>
              <w:topLinePunct w:val="0"/>
              <w:autoSpaceDE w:val="0"/>
              <w:autoSpaceDN w:val="0"/>
              <w:bidi w:val="0"/>
              <w:adjustRightInd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u w:val="single"/>
              </w:rPr>
            </w:pPr>
            <w:r>
              <w:rPr>
                <w:rFonts w:hint="default" w:ascii="Times New Roman" w:hAnsi="Times New Roman" w:eastAsia="仿宋_GB2312" w:cs="Times New Roman"/>
                <w:b w:val="0"/>
                <w:bCs w:val="0"/>
                <w:kern w:val="0"/>
                <w:sz w:val="32"/>
                <w:szCs w:val="32"/>
              </w:rPr>
              <w:t>3．</w:t>
            </w:r>
          </w:p>
          <w:p w14:paraId="552580AD">
            <w:pPr>
              <w:pageBreakBefore w:val="0"/>
              <w:kinsoku/>
              <w:wordWrap/>
              <w:overflowPunct/>
              <w:topLinePunct w:val="0"/>
              <w:autoSpaceDE w:val="0"/>
              <w:autoSpaceDN w:val="0"/>
              <w:bidi w:val="0"/>
              <w:adjustRightInd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u w:val="single"/>
              </w:rPr>
            </w:pPr>
            <w:r>
              <w:rPr>
                <w:rFonts w:hint="default" w:ascii="Times New Roman" w:hAnsi="Times New Roman" w:eastAsia="仿宋_GB2312" w:cs="Times New Roman"/>
                <w:b w:val="0"/>
                <w:bCs w:val="0"/>
                <w:kern w:val="0"/>
                <w:sz w:val="32"/>
                <w:szCs w:val="32"/>
              </w:rPr>
              <w:t>4．</w:t>
            </w:r>
          </w:p>
          <w:p w14:paraId="79442147">
            <w:pPr>
              <w:pStyle w:val="5"/>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w:t>
            </w:r>
          </w:p>
        </w:tc>
      </w:tr>
      <w:tr w14:paraId="5CD7B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jc w:val="center"/>
        </w:trPr>
        <w:tc>
          <w:tcPr>
            <w:tcW w:w="10364" w:type="dxa"/>
            <w:gridSpan w:val="6"/>
            <w:noWrap w:val="0"/>
            <w:vAlign w:val="top"/>
          </w:tcPr>
          <w:p w14:paraId="7B2DAFE3">
            <w:pPr>
              <w:pageBreakBefore w:val="0"/>
              <w:kinsoku/>
              <w:wordWrap/>
              <w:overflowPunct/>
              <w:topLinePunct w:val="0"/>
              <w:autoSpaceDE w:val="0"/>
              <w:autoSpaceDN w:val="0"/>
              <w:bidi w:val="0"/>
              <w:adjustRightInd w:val="0"/>
              <w:spacing w:line="560" w:lineRule="exact"/>
              <w:ind w:left="0" w:right="0" w:firstLine="640" w:firstLineChars="200"/>
              <w:jc w:val="left"/>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其他需要说明的情况：</w:t>
            </w:r>
          </w:p>
        </w:tc>
      </w:tr>
    </w:tbl>
    <w:p w14:paraId="794CBB5B">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1A8802A7">
      <w:pPr>
        <w:pageBreakBefore w:val="0"/>
        <w:kinsoku/>
        <w:wordWrap/>
        <w:overflowPunct/>
        <w:topLinePunct w:val="0"/>
        <w:bidi w:val="0"/>
        <w:spacing w:line="560" w:lineRule="exact"/>
        <w:ind w:right="0"/>
        <w:jc w:val="center"/>
        <w:textAlignment w:val="auto"/>
        <w:rPr>
          <w:rFonts w:hint="default" w:ascii="Times New Roman" w:hAnsi="Times New Roman" w:eastAsia="仿宋_GB2312" w:cs="Times New Roman"/>
          <w:b w:val="0"/>
          <w:bCs w:val="0"/>
          <w:sz w:val="32"/>
          <w:szCs w:val="32"/>
        </w:rPr>
      </w:pPr>
      <w:bookmarkStart w:id="146" w:name="_Toc282376921"/>
      <w:bookmarkStart w:id="147" w:name="_Toc287988790"/>
      <w:bookmarkStart w:id="148" w:name="_Toc287988958"/>
      <w:bookmarkStart w:id="149" w:name="_Toc282549833"/>
      <w:bookmarkStart w:id="150" w:name="_Toc268254572"/>
      <w:bookmarkStart w:id="151" w:name="_Toc320838683"/>
      <w:r>
        <w:rPr>
          <w:rFonts w:hint="default" w:ascii="Times New Roman" w:hAnsi="Times New Roman" w:eastAsia="仿宋_GB2312" w:cs="Times New Roman"/>
          <w:b w:val="0"/>
          <w:bCs w:val="0"/>
          <w:sz w:val="32"/>
          <w:szCs w:val="32"/>
        </w:rPr>
        <w:br w:type="page"/>
      </w:r>
      <w:r>
        <w:rPr>
          <w:rFonts w:hint="default" w:ascii="Times New Roman" w:hAnsi="Times New Roman" w:eastAsia="方正小标宋简体" w:cs="Times New Roman"/>
          <w:b w:val="0"/>
          <w:bCs w:val="0"/>
          <w:sz w:val="32"/>
          <w:szCs w:val="32"/>
        </w:rPr>
        <w:t>二、营业执照</w:t>
      </w:r>
    </w:p>
    <w:p w14:paraId="1C9E1DC3">
      <w:pPr>
        <w:pageBreakBefore w:val="0"/>
        <w:kinsoku/>
        <w:wordWrap/>
        <w:overflowPunct/>
        <w:topLinePunct w:val="0"/>
        <w:bidi w:val="0"/>
        <w:spacing w:line="560" w:lineRule="exact"/>
        <w:ind w:right="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（附营业执照副本原件扫描件）</w:t>
      </w:r>
    </w:p>
    <w:p w14:paraId="6C90C520">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1403C23A">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6AF39AE5">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242422A9">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695DD547">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74F28255">
      <w:pPr>
        <w:pageBreakBefore w:val="0"/>
        <w:kinsoku/>
        <w:wordWrap/>
        <w:overflowPunct/>
        <w:topLinePunct w:val="0"/>
        <w:bidi w:val="0"/>
        <w:spacing w:line="560" w:lineRule="exact"/>
        <w:ind w:right="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三、</w:t>
      </w:r>
      <w:r>
        <w:rPr>
          <w:rFonts w:hint="default" w:ascii="Times New Roman" w:hAnsi="Times New Roman" w:eastAsia="仿宋_GB2312" w:cs="Times New Roman"/>
          <w:b w:val="0"/>
          <w:bCs w:val="0"/>
          <w:sz w:val="32"/>
          <w:szCs w:val="32"/>
          <w:lang w:val="en-US"/>
        </w:rPr>
        <w:t>202</w:t>
      </w:r>
      <w:r>
        <w:rPr>
          <w:rFonts w:hint="eastAsia" w:eastAsia="仿宋_GB2312" w:cs="Times New Roman"/>
          <w:b w:val="0"/>
          <w:bCs w:val="0"/>
          <w:sz w:val="32"/>
          <w:szCs w:val="32"/>
          <w:lang w:val="en-US" w:eastAsia="zh-CN"/>
        </w:rPr>
        <w:t>5</w:t>
      </w:r>
      <w:r>
        <w:rPr>
          <w:rFonts w:hint="default" w:ascii="Times New Roman" w:hAnsi="Times New Roman" w:eastAsia="仿宋_GB2312" w:cs="Times New Roman"/>
          <w:b w:val="0"/>
          <w:bCs w:val="0"/>
          <w:sz w:val="32"/>
          <w:szCs w:val="32"/>
        </w:rPr>
        <w:t>年财务报表及审计报告</w:t>
      </w:r>
    </w:p>
    <w:p w14:paraId="20C04C55">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br w:type="page"/>
      </w:r>
      <w:r>
        <w:rPr>
          <w:rFonts w:hint="default" w:ascii="Times New Roman" w:hAnsi="Times New Roman" w:eastAsia="仿宋_GB2312" w:cs="Times New Roman"/>
          <w:b w:val="0"/>
          <w:bCs w:val="0"/>
          <w:sz w:val="32"/>
          <w:szCs w:val="32"/>
        </w:rPr>
        <w:t>四、拟派往本项目组成员情况表</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2"/>
        <w:gridCol w:w="2865"/>
        <w:gridCol w:w="2417"/>
        <w:gridCol w:w="2116"/>
      </w:tblGrid>
      <w:tr w14:paraId="7E0C8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exact"/>
        </w:trPr>
        <w:tc>
          <w:tcPr>
            <w:tcW w:w="5000" w:type="pct"/>
            <w:gridSpan w:val="4"/>
            <w:noWrap w:val="0"/>
            <w:vAlign w:val="center"/>
          </w:tcPr>
          <w:p w14:paraId="52BA8C9B">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1．公司人员</w:t>
            </w:r>
          </w:p>
        </w:tc>
      </w:tr>
      <w:tr w14:paraId="45937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exact"/>
        </w:trPr>
        <w:tc>
          <w:tcPr>
            <w:tcW w:w="917" w:type="pct"/>
            <w:noWrap w:val="0"/>
            <w:vAlign w:val="center"/>
          </w:tcPr>
          <w:p w14:paraId="3AF2F2F1">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mc:AlternateContent>
                <mc:Choice Requires="wps">
                  <w:drawing>
                    <wp:anchor distT="0" distB="0" distL="114300" distR="114300" simplePos="0" relativeHeight="251659264" behindDoc="0" locked="0" layoutInCell="1" allowOverlap="1">
                      <wp:simplePos x="0" y="0"/>
                      <wp:positionH relativeFrom="column">
                        <wp:posOffset>-78740</wp:posOffset>
                      </wp:positionH>
                      <wp:positionV relativeFrom="paragraph">
                        <wp:posOffset>25400</wp:posOffset>
                      </wp:positionV>
                      <wp:extent cx="1084580" cy="636905"/>
                      <wp:effectExtent l="2540" t="3810" r="17780" b="6985"/>
                      <wp:wrapNone/>
                      <wp:docPr id="1" name="直接连接符 1"/>
                      <wp:cNvGraphicFramePr/>
                      <a:graphic xmlns:a="http://schemas.openxmlformats.org/drawingml/2006/main">
                        <a:graphicData uri="http://schemas.microsoft.com/office/word/2010/wordprocessingShape">
                          <wps:wsp>
                            <wps:cNvCnPr/>
                            <wps:spPr>
                              <a:xfrm>
                                <a:off x="0" y="0"/>
                                <a:ext cx="1084580" cy="63690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6.2pt;margin-top:2pt;height:50.15pt;width:85.4pt;z-index:251659264;mso-width-relative:page;mso-height-relative:page;" filled="f" stroked="t" coordsize="21600,21600" o:gfxdata="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x0Gn0dYAAAAJAQAADwAAAAAAAAABACAAAAAiAAAAZHJzL2Rvd25yZXYueG1sUEsB&#10;AhQAFAAAAAgAh07iQIJm9Pj3AQAA6QMAAA4AAAAAAAAAAQAgAAAAJQEAAGRycy9lMm9Eb2MueG1s&#10;UEsFBgAAAAAGAAYAWQEAAI4FAAAAAA==&#10;">
                      <v:fill on="f" focussize="0,0"/>
                      <v:stroke color="#000000" joinstyle="round"/>
                      <v:imagedata o:title=""/>
                      <o:lock v:ext="edit" aspectratio="f"/>
                    </v:line>
                  </w:pict>
                </mc:Fallback>
              </mc:AlternateContent>
            </w:r>
            <w:r>
              <w:rPr>
                <w:rFonts w:hint="default" w:ascii="Times New Roman" w:hAnsi="Times New Roman" w:eastAsia="仿宋_GB2312" w:cs="Times New Roman"/>
                <w:b w:val="0"/>
                <w:bCs w:val="0"/>
                <w:sz w:val="32"/>
                <w:szCs w:val="32"/>
                <w:lang w:val="en-US" w:eastAsia="zh-CN"/>
              </w:rPr>
              <w:t xml:space="preserve">    </w:t>
            </w:r>
            <w:r>
              <w:rPr>
                <w:rFonts w:hint="default" w:ascii="Times New Roman" w:hAnsi="Times New Roman" w:eastAsia="仿宋_GB2312" w:cs="Times New Roman"/>
                <w:b w:val="0"/>
                <w:bCs w:val="0"/>
                <w:sz w:val="32"/>
                <w:szCs w:val="32"/>
              </w:rPr>
              <w:t>人员</w:t>
            </w:r>
          </w:p>
          <w:p w14:paraId="6FB48BA2">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数量</w:t>
            </w:r>
          </w:p>
        </w:tc>
        <w:tc>
          <w:tcPr>
            <w:tcW w:w="2915" w:type="pct"/>
            <w:gridSpan w:val="2"/>
            <w:noWrap w:val="0"/>
            <w:vAlign w:val="center"/>
          </w:tcPr>
          <w:p w14:paraId="3BFEF67A">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p>
        </w:tc>
        <w:tc>
          <w:tcPr>
            <w:tcW w:w="1167" w:type="pct"/>
            <w:noWrap w:val="0"/>
            <w:vAlign w:val="center"/>
          </w:tcPr>
          <w:p w14:paraId="744F04BE">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其他</w:t>
            </w:r>
          </w:p>
        </w:tc>
      </w:tr>
      <w:tr w14:paraId="55CDF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17" w:type="pct"/>
            <w:noWrap w:val="0"/>
            <w:vAlign w:val="center"/>
          </w:tcPr>
          <w:p w14:paraId="48ADC984">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总数</w:t>
            </w:r>
          </w:p>
        </w:tc>
        <w:tc>
          <w:tcPr>
            <w:tcW w:w="2915" w:type="pct"/>
            <w:gridSpan w:val="2"/>
            <w:noWrap w:val="0"/>
            <w:vAlign w:val="center"/>
          </w:tcPr>
          <w:p w14:paraId="71C881FD">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人</w:t>
            </w:r>
          </w:p>
        </w:tc>
        <w:tc>
          <w:tcPr>
            <w:tcW w:w="1167" w:type="pct"/>
            <w:noWrap w:val="0"/>
            <w:vAlign w:val="center"/>
          </w:tcPr>
          <w:p w14:paraId="223095A2">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p>
        </w:tc>
      </w:tr>
      <w:tr w14:paraId="009BE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exact"/>
        </w:trPr>
        <w:tc>
          <w:tcPr>
            <w:tcW w:w="917" w:type="pct"/>
            <w:noWrap w:val="0"/>
            <w:vAlign w:val="center"/>
          </w:tcPr>
          <w:p w14:paraId="32BE90BC">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拟为本项目提供的</w:t>
            </w:r>
          </w:p>
          <w:p w14:paraId="05534F43">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人员总数</w:t>
            </w:r>
          </w:p>
        </w:tc>
        <w:tc>
          <w:tcPr>
            <w:tcW w:w="2915" w:type="pct"/>
            <w:gridSpan w:val="2"/>
            <w:noWrap w:val="0"/>
            <w:vAlign w:val="center"/>
          </w:tcPr>
          <w:p w14:paraId="38E17187">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人</w:t>
            </w:r>
          </w:p>
        </w:tc>
        <w:tc>
          <w:tcPr>
            <w:tcW w:w="1167" w:type="pct"/>
            <w:noWrap w:val="0"/>
            <w:vAlign w:val="center"/>
          </w:tcPr>
          <w:p w14:paraId="739711FB">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人</w:t>
            </w:r>
          </w:p>
        </w:tc>
      </w:tr>
      <w:tr w14:paraId="64680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exact"/>
        </w:trPr>
        <w:tc>
          <w:tcPr>
            <w:tcW w:w="5000" w:type="pct"/>
            <w:gridSpan w:val="4"/>
            <w:noWrap w:val="0"/>
            <w:vAlign w:val="center"/>
          </w:tcPr>
          <w:p w14:paraId="1CE7046E">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2.拟派往本招标设备采购项目的管理人员和技术人员</w:t>
            </w:r>
          </w:p>
        </w:tc>
      </w:tr>
      <w:tr w14:paraId="24C76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exact"/>
        </w:trPr>
        <w:tc>
          <w:tcPr>
            <w:tcW w:w="917" w:type="pct"/>
            <w:vMerge w:val="restart"/>
            <w:noWrap w:val="0"/>
            <w:vAlign w:val="center"/>
          </w:tcPr>
          <w:p w14:paraId="194B8857">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人员类别</w:t>
            </w:r>
          </w:p>
        </w:tc>
        <w:tc>
          <w:tcPr>
            <w:tcW w:w="4082" w:type="pct"/>
            <w:gridSpan w:val="3"/>
            <w:noWrap w:val="0"/>
            <w:vAlign w:val="center"/>
          </w:tcPr>
          <w:p w14:paraId="258217AA">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从事本专业工作时间</w:t>
            </w:r>
          </w:p>
        </w:tc>
      </w:tr>
      <w:tr w14:paraId="7619D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exact"/>
        </w:trPr>
        <w:tc>
          <w:tcPr>
            <w:tcW w:w="917" w:type="pct"/>
            <w:vMerge w:val="continue"/>
            <w:noWrap w:val="0"/>
            <w:vAlign w:val="center"/>
          </w:tcPr>
          <w:p w14:paraId="2C05AE53">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p>
        </w:tc>
        <w:tc>
          <w:tcPr>
            <w:tcW w:w="1581" w:type="pct"/>
            <w:noWrap w:val="0"/>
            <w:vAlign w:val="center"/>
          </w:tcPr>
          <w:p w14:paraId="450FD850">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姓名</w:t>
            </w:r>
          </w:p>
        </w:tc>
        <w:tc>
          <w:tcPr>
            <w:tcW w:w="1333" w:type="pct"/>
            <w:noWrap w:val="0"/>
            <w:vAlign w:val="center"/>
          </w:tcPr>
          <w:p w14:paraId="4A1CF0CA">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从事招标代理工作年限</w:t>
            </w:r>
          </w:p>
        </w:tc>
        <w:tc>
          <w:tcPr>
            <w:tcW w:w="1167" w:type="pct"/>
            <w:noWrap w:val="0"/>
            <w:vAlign w:val="center"/>
          </w:tcPr>
          <w:p w14:paraId="4F18600D">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备注</w:t>
            </w:r>
          </w:p>
        </w:tc>
      </w:tr>
      <w:tr w14:paraId="0B293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exact"/>
        </w:trPr>
        <w:tc>
          <w:tcPr>
            <w:tcW w:w="917" w:type="pct"/>
            <w:noWrap w:val="0"/>
            <w:vAlign w:val="center"/>
          </w:tcPr>
          <w:p w14:paraId="7E657E5A">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项目负责人</w:t>
            </w:r>
          </w:p>
        </w:tc>
        <w:tc>
          <w:tcPr>
            <w:tcW w:w="1581" w:type="pct"/>
            <w:noWrap w:val="0"/>
            <w:vAlign w:val="center"/>
          </w:tcPr>
          <w:p w14:paraId="32659AB0">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p>
        </w:tc>
        <w:tc>
          <w:tcPr>
            <w:tcW w:w="1333" w:type="pct"/>
            <w:noWrap w:val="0"/>
            <w:vAlign w:val="center"/>
          </w:tcPr>
          <w:p w14:paraId="15809029">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p>
        </w:tc>
        <w:tc>
          <w:tcPr>
            <w:tcW w:w="1167" w:type="pct"/>
            <w:noWrap w:val="0"/>
            <w:vAlign w:val="center"/>
          </w:tcPr>
          <w:p w14:paraId="4A46A203">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p>
        </w:tc>
      </w:tr>
      <w:tr w14:paraId="4BADB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exact"/>
        </w:trPr>
        <w:tc>
          <w:tcPr>
            <w:tcW w:w="917" w:type="pct"/>
            <w:noWrap w:val="0"/>
            <w:vAlign w:val="center"/>
          </w:tcPr>
          <w:p w14:paraId="289ED395">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技术负责人</w:t>
            </w:r>
          </w:p>
        </w:tc>
        <w:tc>
          <w:tcPr>
            <w:tcW w:w="1581" w:type="pct"/>
            <w:noWrap w:val="0"/>
            <w:vAlign w:val="center"/>
          </w:tcPr>
          <w:p w14:paraId="2C11206B">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p>
        </w:tc>
        <w:tc>
          <w:tcPr>
            <w:tcW w:w="1333" w:type="pct"/>
            <w:noWrap w:val="0"/>
            <w:vAlign w:val="center"/>
          </w:tcPr>
          <w:p w14:paraId="448DC775">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p>
        </w:tc>
        <w:tc>
          <w:tcPr>
            <w:tcW w:w="1167" w:type="pct"/>
            <w:noWrap w:val="0"/>
            <w:vAlign w:val="center"/>
          </w:tcPr>
          <w:p w14:paraId="3A26BCCE">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p>
        </w:tc>
      </w:tr>
      <w:tr w14:paraId="6CDF1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exact"/>
        </w:trPr>
        <w:tc>
          <w:tcPr>
            <w:tcW w:w="917" w:type="pct"/>
            <w:noWrap w:val="0"/>
            <w:vAlign w:val="center"/>
          </w:tcPr>
          <w:p w14:paraId="37F69DC3">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代理工作人员一</w:t>
            </w:r>
          </w:p>
        </w:tc>
        <w:tc>
          <w:tcPr>
            <w:tcW w:w="1581" w:type="pct"/>
            <w:noWrap w:val="0"/>
            <w:vAlign w:val="center"/>
          </w:tcPr>
          <w:p w14:paraId="1E99F43A">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p>
        </w:tc>
        <w:tc>
          <w:tcPr>
            <w:tcW w:w="1333" w:type="pct"/>
            <w:noWrap w:val="0"/>
            <w:vAlign w:val="center"/>
          </w:tcPr>
          <w:p w14:paraId="50EEB65D">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p>
        </w:tc>
        <w:tc>
          <w:tcPr>
            <w:tcW w:w="1167" w:type="pct"/>
            <w:noWrap w:val="0"/>
            <w:vAlign w:val="center"/>
          </w:tcPr>
          <w:p w14:paraId="11F894CB">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p>
        </w:tc>
      </w:tr>
      <w:tr w14:paraId="571F2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trPr>
        <w:tc>
          <w:tcPr>
            <w:tcW w:w="917" w:type="pct"/>
            <w:noWrap w:val="0"/>
            <w:vAlign w:val="center"/>
          </w:tcPr>
          <w:p w14:paraId="09EB5F88">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代理工作人员二</w:t>
            </w:r>
          </w:p>
        </w:tc>
        <w:tc>
          <w:tcPr>
            <w:tcW w:w="1581" w:type="pct"/>
            <w:noWrap w:val="0"/>
            <w:vAlign w:val="center"/>
          </w:tcPr>
          <w:p w14:paraId="464DC147">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p>
        </w:tc>
        <w:tc>
          <w:tcPr>
            <w:tcW w:w="1333" w:type="pct"/>
            <w:noWrap w:val="0"/>
            <w:vAlign w:val="center"/>
          </w:tcPr>
          <w:p w14:paraId="37A21B12">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p>
        </w:tc>
        <w:tc>
          <w:tcPr>
            <w:tcW w:w="1167" w:type="pct"/>
            <w:noWrap w:val="0"/>
            <w:vAlign w:val="center"/>
          </w:tcPr>
          <w:p w14:paraId="0D254175">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p>
        </w:tc>
      </w:tr>
      <w:tr w14:paraId="7B3A7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exact"/>
        </w:trPr>
        <w:tc>
          <w:tcPr>
            <w:tcW w:w="917" w:type="pct"/>
            <w:noWrap w:val="0"/>
            <w:vAlign w:val="center"/>
          </w:tcPr>
          <w:p w14:paraId="696D30C1">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w:t>
            </w:r>
          </w:p>
        </w:tc>
        <w:tc>
          <w:tcPr>
            <w:tcW w:w="1581" w:type="pct"/>
            <w:noWrap w:val="0"/>
            <w:vAlign w:val="center"/>
          </w:tcPr>
          <w:p w14:paraId="08CA1C78">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p>
        </w:tc>
        <w:tc>
          <w:tcPr>
            <w:tcW w:w="1333" w:type="pct"/>
            <w:noWrap w:val="0"/>
            <w:vAlign w:val="center"/>
          </w:tcPr>
          <w:p w14:paraId="567A0588">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p>
        </w:tc>
        <w:tc>
          <w:tcPr>
            <w:tcW w:w="1167" w:type="pct"/>
            <w:noWrap w:val="0"/>
            <w:vAlign w:val="center"/>
          </w:tcPr>
          <w:p w14:paraId="3EA4985D">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p>
        </w:tc>
      </w:tr>
      <w:tr w14:paraId="4F953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17" w:type="pct"/>
            <w:noWrap w:val="0"/>
            <w:vAlign w:val="center"/>
          </w:tcPr>
          <w:p w14:paraId="3889059D">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w:t>
            </w:r>
          </w:p>
        </w:tc>
        <w:tc>
          <w:tcPr>
            <w:tcW w:w="1581" w:type="pct"/>
            <w:noWrap w:val="0"/>
            <w:vAlign w:val="center"/>
          </w:tcPr>
          <w:p w14:paraId="4D0E1A50">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p>
        </w:tc>
        <w:tc>
          <w:tcPr>
            <w:tcW w:w="1333" w:type="pct"/>
            <w:noWrap w:val="0"/>
            <w:vAlign w:val="center"/>
          </w:tcPr>
          <w:p w14:paraId="396DDF65">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p>
        </w:tc>
        <w:tc>
          <w:tcPr>
            <w:tcW w:w="1167" w:type="pct"/>
            <w:noWrap w:val="0"/>
            <w:vAlign w:val="center"/>
          </w:tcPr>
          <w:p w14:paraId="0F10BA28">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p>
        </w:tc>
      </w:tr>
      <w:tr w14:paraId="19414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exact"/>
        </w:trPr>
        <w:tc>
          <w:tcPr>
            <w:tcW w:w="917" w:type="pct"/>
            <w:noWrap w:val="0"/>
            <w:vAlign w:val="center"/>
          </w:tcPr>
          <w:p w14:paraId="1F10D7F7">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w:t>
            </w:r>
          </w:p>
        </w:tc>
        <w:tc>
          <w:tcPr>
            <w:tcW w:w="1581" w:type="pct"/>
            <w:noWrap w:val="0"/>
            <w:vAlign w:val="center"/>
          </w:tcPr>
          <w:p w14:paraId="4584507C">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p>
        </w:tc>
        <w:tc>
          <w:tcPr>
            <w:tcW w:w="1333" w:type="pct"/>
            <w:noWrap w:val="0"/>
            <w:vAlign w:val="center"/>
          </w:tcPr>
          <w:p w14:paraId="33B9EDCA">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p>
        </w:tc>
        <w:tc>
          <w:tcPr>
            <w:tcW w:w="1167" w:type="pct"/>
            <w:noWrap w:val="0"/>
            <w:vAlign w:val="center"/>
          </w:tcPr>
          <w:p w14:paraId="73E046DC">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p>
        </w:tc>
      </w:tr>
    </w:tbl>
    <w:p w14:paraId="179980DC">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附：附拟派往本项目组成员相关证件的扫描件。</w:t>
      </w:r>
    </w:p>
    <w:p w14:paraId="3FD6897B">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2D3389EB">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u w:val="single"/>
        </w:rPr>
      </w:pPr>
      <w:r>
        <w:rPr>
          <w:rFonts w:hint="default" w:ascii="Times New Roman" w:hAnsi="Times New Roman" w:eastAsia="仿宋_GB2312" w:cs="Times New Roman"/>
          <w:b w:val="0"/>
          <w:bCs w:val="0"/>
          <w:sz w:val="32"/>
          <w:szCs w:val="32"/>
        </w:rPr>
        <w:t>竞标人：</w:t>
      </w:r>
      <w:r>
        <w:rPr>
          <w:rFonts w:hint="default" w:ascii="Times New Roman" w:hAnsi="Times New Roman" w:eastAsia="仿宋_GB2312" w:cs="Times New Roman"/>
          <w:b w:val="0"/>
          <w:bCs w:val="0"/>
          <w:sz w:val="32"/>
          <w:szCs w:val="32"/>
          <w:u w:val="single"/>
        </w:rPr>
        <w:t xml:space="preserve">                              （盖公章）</w:t>
      </w:r>
    </w:p>
    <w:p w14:paraId="6B6768C8">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u w:val="single"/>
        </w:rPr>
      </w:pPr>
      <w:r>
        <w:rPr>
          <w:rFonts w:hint="default" w:ascii="Times New Roman" w:hAnsi="Times New Roman" w:eastAsia="仿宋_GB2312" w:cs="Times New Roman"/>
          <w:b w:val="0"/>
          <w:bCs w:val="0"/>
          <w:sz w:val="32"/>
          <w:szCs w:val="32"/>
        </w:rPr>
        <w:t>法定代表人或其授权委托代理人：</w:t>
      </w:r>
      <w:r>
        <w:rPr>
          <w:rFonts w:hint="default" w:ascii="Times New Roman" w:hAnsi="Times New Roman" w:eastAsia="仿宋_GB2312" w:cs="Times New Roman"/>
          <w:b w:val="0"/>
          <w:bCs w:val="0"/>
          <w:sz w:val="32"/>
          <w:szCs w:val="32"/>
          <w:u w:val="single"/>
        </w:rPr>
        <w:t xml:space="preserve">    （签字或盖章）</w:t>
      </w:r>
    </w:p>
    <w:p w14:paraId="648E12B4">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日  期：</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年</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月</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日</w:t>
      </w:r>
    </w:p>
    <w:p w14:paraId="38EDD806">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bookmarkEnd w:id="146"/>
    <w:bookmarkEnd w:id="147"/>
    <w:bookmarkEnd w:id="148"/>
    <w:bookmarkEnd w:id="149"/>
    <w:bookmarkEnd w:id="150"/>
    <w:bookmarkEnd w:id="151"/>
    <w:p w14:paraId="75DA197B">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bookmarkStart w:id="152" w:name="_Toc287988959"/>
      <w:bookmarkStart w:id="153" w:name="_Toc282376922"/>
      <w:bookmarkStart w:id="154" w:name="_Toc282549834"/>
      <w:bookmarkStart w:id="155" w:name="_Toc287988791"/>
      <w:bookmarkStart w:id="156" w:name="_Toc320838684"/>
      <w:r>
        <w:rPr>
          <w:rFonts w:hint="default" w:ascii="Times New Roman" w:hAnsi="Times New Roman" w:eastAsia="仿宋_GB2312" w:cs="Times New Roman"/>
          <w:b w:val="0"/>
          <w:bCs w:val="0"/>
          <w:sz w:val="32"/>
          <w:szCs w:val="32"/>
        </w:rPr>
        <w:br w:type="page"/>
      </w:r>
      <w:r>
        <w:rPr>
          <w:rFonts w:hint="default" w:ascii="Times New Roman" w:hAnsi="Times New Roman" w:eastAsia="方正小标宋简体" w:cs="Times New Roman"/>
          <w:b w:val="0"/>
          <w:bCs w:val="0"/>
          <w:sz w:val="32"/>
          <w:szCs w:val="32"/>
        </w:rPr>
        <w:t>五、</w:t>
      </w:r>
      <w:bookmarkEnd w:id="152"/>
      <w:bookmarkEnd w:id="153"/>
      <w:bookmarkEnd w:id="154"/>
      <w:bookmarkEnd w:id="155"/>
      <w:bookmarkEnd w:id="156"/>
      <w:r>
        <w:rPr>
          <w:rFonts w:hint="default" w:ascii="Times New Roman" w:hAnsi="Times New Roman" w:eastAsia="方正小标宋简体" w:cs="Times New Roman"/>
          <w:b w:val="0"/>
          <w:bCs w:val="0"/>
          <w:sz w:val="32"/>
          <w:szCs w:val="32"/>
        </w:rPr>
        <w:t>竞标人承诺书</w:t>
      </w:r>
    </w:p>
    <w:p w14:paraId="15FE3721">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（1</w:t>
      </w:r>
      <w:r>
        <w:rPr>
          <w:rFonts w:hint="default" w:ascii="Times New Roman" w:hAnsi="Times New Roman" w:eastAsia="仿宋_GB2312" w:cs="Times New Roman"/>
          <w:b w:val="0"/>
          <w:bCs w:val="0"/>
          <w:spacing w:val="-121"/>
          <w:sz w:val="32"/>
          <w:szCs w:val="32"/>
        </w:rPr>
        <w:t xml:space="preserve"> </w:t>
      </w:r>
      <w:r>
        <w:rPr>
          <w:rFonts w:hint="default"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pacing w:val="26"/>
          <w:sz w:val="32"/>
          <w:szCs w:val="32"/>
        </w:rPr>
        <w:t>竞标人廉洁承诺书</w:t>
      </w:r>
      <w:r>
        <w:rPr>
          <w:rFonts w:hint="default" w:ascii="Times New Roman" w:hAnsi="Times New Roman" w:eastAsia="仿宋_GB2312" w:cs="Times New Roman"/>
          <w:b w:val="0"/>
          <w:bCs w:val="0"/>
          <w:spacing w:val="-80"/>
          <w:sz w:val="32"/>
          <w:szCs w:val="32"/>
        </w:rPr>
        <w:t xml:space="preserve"> </w:t>
      </w:r>
    </w:p>
    <w:p w14:paraId="4C55B75C">
      <w:pPr>
        <w:pStyle w:val="4"/>
        <w:pageBreakBefore w:val="0"/>
        <w:tabs>
          <w:tab w:val="left" w:pos="5763"/>
        </w:tabs>
        <w:kinsoku/>
        <w:wordWrap/>
        <w:overflowPunct/>
        <w:topLinePunct w:val="0"/>
        <w:bidi w:val="0"/>
        <w:spacing w:after="0"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本企业参与</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rPr>
        <w:t>项目的竞标，现作如下承诺：</w:t>
      </w:r>
    </w:p>
    <w:p w14:paraId="3245FE97">
      <w:pPr>
        <w:pStyle w:val="4"/>
        <w:pageBreakBefore w:val="0"/>
        <w:kinsoku/>
        <w:wordWrap/>
        <w:overflowPunct/>
        <w:topLinePunct w:val="0"/>
        <w:bidi w:val="0"/>
        <w:spacing w:after="0"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1、我公司参与此次竞标活动所提供的所有资料都是合法、真实、有效的。</w:t>
      </w:r>
    </w:p>
    <w:p w14:paraId="6D4C68B9">
      <w:pPr>
        <w:pStyle w:val="4"/>
        <w:pageBreakBefore w:val="0"/>
        <w:kinsoku/>
        <w:wordWrap/>
        <w:overflowPunct/>
        <w:topLinePunct w:val="0"/>
        <w:bidi w:val="0"/>
        <w:spacing w:after="0"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2</w:t>
      </w:r>
      <w:r>
        <w:rPr>
          <w:rFonts w:hint="default" w:ascii="Times New Roman" w:hAnsi="Times New Roman" w:eastAsia="仿宋_GB2312" w:cs="Times New Roman"/>
          <w:b w:val="0"/>
          <w:bCs w:val="0"/>
          <w:spacing w:val="-8"/>
          <w:sz w:val="32"/>
          <w:szCs w:val="32"/>
        </w:rPr>
        <w:t>、不与其他竞标人串通竞标、围标，依法、依规公平竞争，不损害发包人或其他竞标人的合法权益。</w:t>
      </w:r>
    </w:p>
    <w:p w14:paraId="5CDA365C">
      <w:pPr>
        <w:pStyle w:val="4"/>
        <w:pageBreakBefore w:val="0"/>
        <w:kinsoku/>
        <w:wordWrap/>
        <w:overflowPunct/>
        <w:topLinePunct w:val="0"/>
        <w:bidi w:val="0"/>
        <w:spacing w:after="0"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3、不转让、出租、出借资质证书、人员岗位证书，不以法律、法规禁止的方式投标。</w:t>
      </w:r>
    </w:p>
    <w:p w14:paraId="45AACD4D">
      <w:pPr>
        <w:pStyle w:val="4"/>
        <w:pageBreakBefore w:val="0"/>
        <w:kinsoku/>
        <w:wordWrap/>
        <w:overflowPunct/>
        <w:topLinePunct w:val="0"/>
        <w:bidi w:val="0"/>
        <w:spacing w:after="0"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4</w:t>
      </w:r>
      <w:r>
        <w:rPr>
          <w:rFonts w:hint="default" w:ascii="Times New Roman" w:hAnsi="Times New Roman" w:eastAsia="仿宋_GB2312" w:cs="Times New Roman"/>
          <w:b w:val="0"/>
          <w:bCs w:val="0"/>
          <w:spacing w:val="-8"/>
          <w:sz w:val="32"/>
          <w:szCs w:val="32"/>
        </w:rPr>
        <w:t>、不与发包人或招标代理机构串通竞标，不损害国家利益、社会公共利益或者他人的合法权益。</w:t>
      </w:r>
    </w:p>
    <w:p w14:paraId="47ECADA3">
      <w:pPr>
        <w:pStyle w:val="4"/>
        <w:pageBreakBefore w:val="0"/>
        <w:kinsoku/>
        <w:wordWrap/>
        <w:overflowPunct/>
        <w:topLinePunct w:val="0"/>
        <w:bidi w:val="0"/>
        <w:spacing w:after="0"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5、不向发包人、评标委员会成员、监督人员行贿。</w:t>
      </w:r>
    </w:p>
    <w:p w14:paraId="01C46C84">
      <w:pPr>
        <w:pStyle w:val="4"/>
        <w:pageBreakBefore w:val="0"/>
        <w:kinsoku/>
        <w:wordWrap/>
        <w:overflowPunct/>
        <w:topLinePunct w:val="0"/>
        <w:bidi w:val="0"/>
        <w:spacing w:after="0"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6、不进行虚假恶意投诉。</w:t>
      </w:r>
    </w:p>
    <w:p w14:paraId="3D053A79">
      <w:pPr>
        <w:pStyle w:val="4"/>
        <w:pageBreakBefore w:val="0"/>
        <w:kinsoku/>
        <w:wordWrap/>
        <w:overflowPunct/>
        <w:topLinePunct w:val="0"/>
        <w:bidi w:val="0"/>
        <w:spacing w:after="0"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7、因违反法律、法规、规章被查处的，不干预案件查处。</w:t>
      </w:r>
    </w:p>
    <w:p w14:paraId="1B65D81B">
      <w:pPr>
        <w:pStyle w:val="4"/>
        <w:pageBreakBefore w:val="0"/>
        <w:kinsoku/>
        <w:wordWrap/>
        <w:overflowPunct/>
        <w:topLinePunct w:val="0"/>
        <w:bidi w:val="0"/>
        <w:spacing w:after="0"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如违反以上承诺，甘愿接受相关监督管理部门、纪委监察机关或司法机关调查处理。违法、违规或不良行为事实成立的，承担相关责任。给发包人造成损失的，依法承担赔偿责任。</w:t>
      </w:r>
    </w:p>
    <w:p w14:paraId="5C2D214B">
      <w:pPr>
        <w:pStyle w:val="4"/>
        <w:pageBreakBefore w:val="0"/>
        <w:kinsoku/>
        <w:wordWrap/>
        <w:overflowPunct/>
        <w:topLinePunct w:val="0"/>
        <w:bidi w:val="0"/>
        <w:spacing w:after="0"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58D11EC7">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u w:val="single"/>
        </w:rPr>
      </w:pPr>
      <w:r>
        <w:rPr>
          <w:rFonts w:hint="default" w:ascii="Times New Roman" w:hAnsi="Times New Roman" w:eastAsia="仿宋_GB2312" w:cs="Times New Roman"/>
          <w:b w:val="0"/>
          <w:bCs w:val="0"/>
          <w:sz w:val="32"/>
          <w:szCs w:val="32"/>
        </w:rPr>
        <w:t>竞标人：</w:t>
      </w:r>
      <w:r>
        <w:rPr>
          <w:rFonts w:hint="default" w:ascii="Times New Roman" w:hAnsi="Times New Roman" w:eastAsia="仿宋_GB2312" w:cs="Times New Roman"/>
          <w:b w:val="0"/>
          <w:bCs w:val="0"/>
          <w:sz w:val="32"/>
          <w:szCs w:val="32"/>
          <w:u w:val="single"/>
        </w:rPr>
        <w:t xml:space="preserve">                              （盖公章）</w:t>
      </w:r>
    </w:p>
    <w:p w14:paraId="5E31DFF7">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u w:val="single"/>
        </w:rPr>
      </w:pPr>
      <w:r>
        <w:rPr>
          <w:rFonts w:hint="default" w:ascii="Times New Roman" w:hAnsi="Times New Roman" w:eastAsia="仿宋_GB2312" w:cs="Times New Roman"/>
          <w:b w:val="0"/>
          <w:bCs w:val="0"/>
          <w:sz w:val="32"/>
          <w:szCs w:val="32"/>
        </w:rPr>
        <w:t>法定代表人或其授权委托代理人：</w:t>
      </w:r>
      <w:r>
        <w:rPr>
          <w:rFonts w:hint="default" w:ascii="Times New Roman" w:hAnsi="Times New Roman" w:eastAsia="仿宋_GB2312" w:cs="Times New Roman"/>
          <w:b w:val="0"/>
          <w:bCs w:val="0"/>
          <w:sz w:val="32"/>
          <w:szCs w:val="32"/>
          <w:u w:val="single"/>
        </w:rPr>
        <w:t xml:space="preserve">    （签字或盖章）</w:t>
      </w:r>
    </w:p>
    <w:p w14:paraId="0D9A2791">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日  期：</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年</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月</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日</w:t>
      </w:r>
    </w:p>
    <w:p w14:paraId="493660E3">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32114B7F">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489042C6">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（2）竞标人信用情况承诺书</w:t>
      </w:r>
    </w:p>
    <w:p w14:paraId="17A3386E">
      <w:pPr>
        <w:pStyle w:val="4"/>
        <w:pageBreakBefore w:val="0"/>
        <w:kinsoku/>
        <w:wordWrap/>
        <w:overflowPunct/>
        <w:topLinePunct w:val="0"/>
        <w:bidi w:val="0"/>
        <w:spacing w:after="0"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2D63B2F4">
      <w:pPr>
        <w:pStyle w:val="4"/>
        <w:pageBreakBefore w:val="0"/>
        <w:kinsoku/>
        <w:wordWrap/>
        <w:overflowPunct/>
        <w:topLinePunct w:val="0"/>
        <w:bidi w:val="0"/>
        <w:spacing w:after="0" w:line="560" w:lineRule="exact"/>
        <w:ind w:right="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竞标人提供不属于失信被执行人承诺文件，附网站查询结果截图扫描件加盖公章。</w:t>
      </w:r>
    </w:p>
    <w:p w14:paraId="2A1EC8A0">
      <w:pPr>
        <w:pStyle w:val="4"/>
        <w:pageBreakBefore w:val="0"/>
        <w:kinsoku/>
        <w:wordWrap/>
        <w:overflowPunct/>
        <w:topLinePunct w:val="0"/>
        <w:bidi w:val="0"/>
        <w:spacing w:after="0"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4787DFC7">
      <w:pPr>
        <w:pStyle w:val="4"/>
        <w:pageBreakBefore w:val="0"/>
        <w:kinsoku/>
        <w:wordWrap/>
        <w:overflowPunct/>
        <w:topLinePunct w:val="0"/>
        <w:bidi w:val="0"/>
        <w:spacing w:after="0"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41A9BD6B">
      <w:pPr>
        <w:pStyle w:val="14"/>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lang w:eastAsia="zh-CN"/>
        </w:rPr>
      </w:pPr>
      <w:r>
        <w:rPr>
          <w:rFonts w:hint="default" w:ascii="Times New Roman" w:hAnsi="Times New Roman" w:eastAsia="仿宋_GB2312" w:cs="Times New Roman"/>
          <w:b w:val="0"/>
          <w:bCs w:val="0"/>
          <w:sz w:val="32"/>
          <w:szCs w:val="32"/>
          <w:lang w:eastAsia="zh-CN"/>
        </w:rPr>
        <w:br w:type="page"/>
      </w:r>
      <w:r>
        <w:rPr>
          <w:rFonts w:hint="default" w:ascii="Times New Roman" w:hAnsi="Times New Roman" w:eastAsia="方正小标宋简体" w:cs="Times New Roman"/>
          <w:b w:val="0"/>
          <w:bCs w:val="0"/>
          <w:sz w:val="32"/>
          <w:szCs w:val="32"/>
          <w:lang w:eastAsia="zh-CN"/>
        </w:rPr>
        <w:t>六、无重大诉讼承诺书</w:t>
      </w:r>
    </w:p>
    <w:p w14:paraId="69FDEBC6">
      <w:pPr>
        <w:pStyle w:val="4"/>
        <w:pageBreakBefore w:val="0"/>
        <w:tabs>
          <w:tab w:val="left" w:pos="5763"/>
        </w:tabs>
        <w:kinsoku/>
        <w:wordWrap/>
        <w:overflowPunct/>
        <w:topLinePunct w:val="0"/>
        <w:bidi w:val="0"/>
        <w:spacing w:after="0"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3B503EF8">
      <w:pPr>
        <w:pStyle w:val="4"/>
        <w:pageBreakBefore w:val="0"/>
        <w:tabs>
          <w:tab w:val="left" w:pos="5763"/>
        </w:tabs>
        <w:kinsoku/>
        <w:wordWrap/>
        <w:overflowPunct/>
        <w:topLinePunct w:val="0"/>
        <w:bidi w:val="0"/>
        <w:spacing w:after="0"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本企业参与</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u w:val="single"/>
        </w:rPr>
        <w:tab/>
      </w:r>
      <w:r>
        <w:rPr>
          <w:rFonts w:hint="default" w:ascii="Times New Roman" w:hAnsi="Times New Roman" w:eastAsia="仿宋_GB2312" w:cs="Times New Roman"/>
          <w:b w:val="0"/>
          <w:bCs w:val="0"/>
          <w:sz w:val="32"/>
          <w:szCs w:val="32"/>
        </w:rPr>
        <w:t>项目的竞标，现作如下承诺：</w:t>
      </w:r>
    </w:p>
    <w:p w14:paraId="4F782F93">
      <w:pPr>
        <w:pStyle w:val="4"/>
        <w:pageBreakBefore w:val="0"/>
        <w:kinsoku/>
        <w:wordWrap/>
        <w:overflowPunct/>
        <w:topLinePunct w:val="0"/>
        <w:bidi w:val="0"/>
        <w:spacing w:after="0"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企业近三年（20</w:t>
      </w:r>
      <w:r>
        <w:rPr>
          <w:rFonts w:hint="default" w:ascii="Times New Roman" w:hAnsi="Times New Roman" w:eastAsia="仿宋_GB2312" w:cs="Times New Roman"/>
          <w:b w:val="0"/>
          <w:bCs w:val="0"/>
          <w:sz w:val="32"/>
          <w:szCs w:val="32"/>
          <w:lang w:val="en-US"/>
        </w:rPr>
        <w:t>2</w:t>
      </w:r>
      <w:r>
        <w:rPr>
          <w:rFonts w:hint="eastAsia" w:eastAsia="仿宋_GB2312" w:cs="Times New Roman"/>
          <w:b w:val="0"/>
          <w:bCs w:val="0"/>
          <w:sz w:val="32"/>
          <w:szCs w:val="32"/>
          <w:lang w:val="en-US" w:eastAsia="zh-CN"/>
        </w:rPr>
        <w:t>3</w:t>
      </w:r>
      <w:r>
        <w:rPr>
          <w:rFonts w:hint="default" w:ascii="Times New Roman" w:hAnsi="Times New Roman" w:eastAsia="仿宋_GB2312" w:cs="Times New Roman"/>
          <w:b w:val="0"/>
          <w:bCs w:val="0"/>
          <w:sz w:val="32"/>
          <w:szCs w:val="32"/>
        </w:rPr>
        <w:t>年至今）无违约、纠纷、争议、仲裁和诉讼的情况。</w:t>
      </w:r>
    </w:p>
    <w:p w14:paraId="3CB37A36">
      <w:pPr>
        <w:pStyle w:val="4"/>
        <w:pageBreakBefore w:val="0"/>
        <w:kinsoku/>
        <w:wordWrap/>
        <w:overflowPunct/>
        <w:topLinePunct w:val="0"/>
        <w:bidi w:val="0"/>
        <w:spacing w:after="0"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如违反以上承诺，甘愿接受相关监督管理部门、纪委监察机关或司法机关调查处理。违法、违规或不良行为事实成立的，承担相关责任。给发包人造成损失的，依法承担赔偿责任。</w:t>
      </w:r>
    </w:p>
    <w:p w14:paraId="440C9D3C">
      <w:pPr>
        <w:pStyle w:val="4"/>
        <w:pageBreakBefore w:val="0"/>
        <w:kinsoku/>
        <w:wordWrap/>
        <w:overflowPunct/>
        <w:topLinePunct w:val="0"/>
        <w:bidi w:val="0"/>
        <w:spacing w:after="0"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3612ACF6">
      <w:pPr>
        <w:pStyle w:val="4"/>
        <w:pageBreakBefore w:val="0"/>
        <w:kinsoku/>
        <w:wordWrap/>
        <w:overflowPunct/>
        <w:topLinePunct w:val="0"/>
        <w:bidi w:val="0"/>
        <w:spacing w:after="0"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08B40287">
      <w:pPr>
        <w:pStyle w:val="4"/>
        <w:pageBreakBefore w:val="0"/>
        <w:kinsoku/>
        <w:wordWrap/>
        <w:overflowPunct/>
        <w:topLinePunct w:val="0"/>
        <w:bidi w:val="0"/>
        <w:spacing w:after="0" w:line="560" w:lineRule="exact"/>
        <w:ind w:left="0" w:right="0" w:firstLine="640" w:firstLineChars="200"/>
        <w:textAlignment w:val="auto"/>
        <w:rPr>
          <w:rFonts w:hint="default" w:ascii="Times New Roman" w:hAnsi="Times New Roman" w:eastAsia="仿宋_GB2312" w:cs="Times New Roman"/>
          <w:b w:val="0"/>
          <w:bCs w:val="0"/>
          <w:sz w:val="32"/>
          <w:szCs w:val="32"/>
          <w:u w:val="single"/>
        </w:rPr>
      </w:pPr>
      <w:r>
        <w:rPr>
          <w:rFonts w:hint="default" w:ascii="Times New Roman" w:hAnsi="Times New Roman" w:eastAsia="仿宋_GB2312" w:cs="Times New Roman"/>
          <w:b w:val="0"/>
          <w:bCs w:val="0"/>
          <w:sz w:val="32"/>
          <w:szCs w:val="32"/>
        </w:rPr>
        <w:t>竞标人：</w:t>
      </w:r>
      <w:r>
        <w:rPr>
          <w:rFonts w:hint="default" w:ascii="Times New Roman" w:hAnsi="Times New Roman" w:eastAsia="仿宋_GB2312" w:cs="Times New Roman"/>
          <w:b w:val="0"/>
          <w:bCs w:val="0"/>
          <w:sz w:val="32"/>
          <w:szCs w:val="32"/>
          <w:u w:val="single"/>
        </w:rPr>
        <w:t xml:space="preserve">                              （盖公章）</w:t>
      </w:r>
    </w:p>
    <w:p w14:paraId="6E951DFF">
      <w:pPr>
        <w:pStyle w:val="4"/>
        <w:pageBreakBefore w:val="0"/>
        <w:kinsoku/>
        <w:wordWrap/>
        <w:overflowPunct/>
        <w:topLinePunct w:val="0"/>
        <w:bidi w:val="0"/>
        <w:spacing w:after="0"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法定代表人或其授权委托代理人：</w:t>
      </w:r>
      <w:r>
        <w:rPr>
          <w:rFonts w:hint="default" w:ascii="Times New Roman" w:hAnsi="Times New Roman" w:eastAsia="仿宋_GB2312" w:cs="Times New Roman"/>
          <w:b w:val="0"/>
          <w:bCs w:val="0"/>
          <w:sz w:val="32"/>
          <w:szCs w:val="32"/>
          <w:u w:val="single"/>
        </w:rPr>
        <w:t xml:space="preserve">    （签字或盖章）</w:t>
      </w:r>
    </w:p>
    <w:p w14:paraId="27DCF09E">
      <w:pPr>
        <w:pStyle w:val="4"/>
        <w:pageBreakBefore w:val="0"/>
        <w:kinsoku/>
        <w:wordWrap/>
        <w:overflowPunct/>
        <w:topLinePunct w:val="0"/>
        <w:bidi w:val="0"/>
        <w:spacing w:after="0"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日  期：</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年</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月</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日</w:t>
      </w:r>
    </w:p>
    <w:p w14:paraId="06496969">
      <w:pPr>
        <w:pStyle w:val="4"/>
        <w:pageBreakBefore w:val="0"/>
        <w:kinsoku/>
        <w:wordWrap/>
        <w:overflowPunct/>
        <w:topLinePunct w:val="0"/>
        <w:bidi w:val="0"/>
        <w:spacing w:after="0"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581CB8CB">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23B8C5F6">
      <w:pPr>
        <w:pageBreakBefore w:val="0"/>
        <w:kinsoku/>
        <w:wordWrap/>
        <w:overflowPunct/>
        <w:topLinePunct w:val="0"/>
        <w:bidi w:val="0"/>
        <w:spacing w:line="560" w:lineRule="exact"/>
        <w:ind w:right="0"/>
        <w:jc w:val="center"/>
        <w:textAlignment w:val="auto"/>
        <w:rPr>
          <w:rFonts w:hint="default" w:ascii="Times New Roman" w:hAnsi="Times New Roman" w:eastAsia="仿宋_GB2312" w:cs="Times New Roman"/>
          <w:b w:val="0"/>
          <w:bCs w:val="0"/>
          <w:sz w:val="32"/>
          <w:szCs w:val="32"/>
        </w:rPr>
      </w:pPr>
      <w:bookmarkStart w:id="157" w:name="_Toc282549835"/>
      <w:bookmarkStart w:id="158" w:name="_Toc282376923"/>
      <w:bookmarkStart w:id="159" w:name="_Toc320838685"/>
      <w:bookmarkStart w:id="160" w:name="_Toc287988792"/>
      <w:bookmarkStart w:id="161" w:name="_Toc287988960"/>
      <w:r>
        <w:rPr>
          <w:rFonts w:hint="default" w:ascii="Times New Roman" w:hAnsi="Times New Roman" w:eastAsia="仿宋_GB2312" w:cs="Times New Roman"/>
          <w:b w:val="0"/>
          <w:bCs w:val="0"/>
          <w:sz w:val="32"/>
          <w:szCs w:val="32"/>
        </w:rPr>
        <w:br w:type="page"/>
      </w:r>
    </w:p>
    <w:p w14:paraId="6BB89F85">
      <w:pPr>
        <w:pageBreakBefore w:val="0"/>
        <w:kinsoku/>
        <w:wordWrap/>
        <w:overflowPunct/>
        <w:topLinePunct w:val="0"/>
        <w:bidi w:val="0"/>
        <w:spacing w:line="560" w:lineRule="exact"/>
        <w:ind w:right="0"/>
        <w:jc w:val="center"/>
        <w:textAlignment w:val="auto"/>
        <w:rPr>
          <w:rFonts w:hint="default" w:ascii="Times New Roman" w:hAnsi="Times New Roman" w:eastAsia="仿宋_GB2312" w:cs="Times New Roman"/>
          <w:b w:val="0"/>
          <w:bCs w:val="0"/>
          <w:sz w:val="32"/>
          <w:szCs w:val="32"/>
        </w:rPr>
      </w:pPr>
    </w:p>
    <w:p w14:paraId="7E68095C">
      <w:pPr>
        <w:pageBreakBefore w:val="0"/>
        <w:kinsoku/>
        <w:wordWrap/>
        <w:overflowPunct/>
        <w:topLinePunct w:val="0"/>
        <w:bidi w:val="0"/>
        <w:spacing w:line="560" w:lineRule="exact"/>
        <w:ind w:right="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七、</w:t>
      </w:r>
      <w:bookmarkEnd w:id="157"/>
      <w:bookmarkEnd w:id="158"/>
      <w:r>
        <w:rPr>
          <w:rFonts w:hint="default" w:ascii="Times New Roman" w:hAnsi="Times New Roman" w:eastAsia="仿宋_GB2312" w:cs="Times New Roman"/>
          <w:b w:val="0"/>
          <w:bCs w:val="0"/>
          <w:sz w:val="32"/>
          <w:szCs w:val="32"/>
        </w:rPr>
        <w:t>公开竞争性</w:t>
      </w:r>
      <w:r>
        <w:rPr>
          <w:rFonts w:hint="default" w:ascii="Times New Roman" w:hAnsi="Times New Roman" w:eastAsia="仿宋_GB2312" w:cs="Times New Roman"/>
          <w:b w:val="0"/>
          <w:bCs w:val="0"/>
          <w:sz w:val="32"/>
          <w:szCs w:val="32"/>
          <w:lang w:val="en-US"/>
        </w:rPr>
        <w:t>磋商</w:t>
      </w:r>
      <w:r>
        <w:rPr>
          <w:rFonts w:hint="default" w:ascii="Times New Roman" w:hAnsi="Times New Roman" w:eastAsia="仿宋_GB2312" w:cs="Times New Roman"/>
          <w:b w:val="0"/>
          <w:bCs w:val="0"/>
          <w:sz w:val="32"/>
          <w:szCs w:val="32"/>
        </w:rPr>
        <w:t>文件要求提交的或其他有必要提交的竞标资料</w:t>
      </w:r>
      <w:bookmarkEnd w:id="159"/>
      <w:bookmarkEnd w:id="160"/>
      <w:bookmarkEnd w:id="161"/>
    </w:p>
    <w:p w14:paraId="4F2BB3F6">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01C0C383">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296A5A0C">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2ECBB7E9">
      <w:pPr>
        <w:pageBreakBefore w:val="0"/>
        <w:kinsoku/>
        <w:wordWrap/>
        <w:overflowPunct/>
        <w:topLinePunct w:val="0"/>
        <w:bidi w:val="0"/>
        <w:spacing w:line="560" w:lineRule="exact"/>
        <w:ind w:right="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（格式自定）</w:t>
      </w:r>
    </w:p>
    <w:p w14:paraId="217185DB">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4BD157F0">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70E2DD77">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61DBBFE7">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09306FDF">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66B53689">
      <w:pPr>
        <w:pStyle w:val="3"/>
        <w:pageBreakBefore w:val="0"/>
        <w:kinsoku/>
        <w:wordWrap/>
        <w:overflowPunct/>
        <w:topLinePunct w:val="0"/>
        <w:bidi w:val="0"/>
        <w:spacing w:before="0" w:after="0"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bookmarkStart w:id="162" w:name="_Toc287988795"/>
      <w:bookmarkStart w:id="163" w:name="_Toc287988963"/>
      <w:bookmarkStart w:id="164" w:name="_Toc320838688"/>
      <w:r>
        <w:rPr>
          <w:rFonts w:hint="default" w:ascii="Times New Roman" w:hAnsi="Times New Roman" w:eastAsia="仿宋_GB2312" w:cs="Times New Roman"/>
          <w:b w:val="0"/>
          <w:bCs w:val="0"/>
          <w:sz w:val="32"/>
          <w:szCs w:val="32"/>
        </w:rPr>
        <w:br w:type="page"/>
      </w:r>
      <w:r>
        <w:rPr>
          <w:rFonts w:hint="default" w:ascii="Times New Roman" w:hAnsi="Times New Roman" w:eastAsia="仿宋_GB2312" w:cs="Times New Roman"/>
          <w:b w:val="0"/>
          <w:bCs w:val="0"/>
          <w:sz w:val="32"/>
          <w:szCs w:val="32"/>
        </w:rPr>
        <w:t>（</w:t>
      </w:r>
      <w:r>
        <w:rPr>
          <w:rFonts w:hint="eastAsia" w:ascii="Times New Roman" w:hAnsi="Times New Roman" w:eastAsia="仿宋_GB2312" w:cs="Times New Roman"/>
          <w:b w:val="0"/>
          <w:bCs w:val="0"/>
          <w:sz w:val="32"/>
          <w:szCs w:val="32"/>
          <w:lang w:val="en-US" w:eastAsia="zh-CN"/>
        </w:rPr>
        <w:t>三</w:t>
      </w:r>
      <w:r>
        <w:rPr>
          <w:rFonts w:hint="default" w:ascii="Times New Roman" w:hAnsi="Times New Roman" w:eastAsia="仿宋_GB2312" w:cs="Times New Roman"/>
          <w:b w:val="0"/>
          <w:bCs w:val="0"/>
          <w:sz w:val="32"/>
          <w:szCs w:val="32"/>
        </w:rPr>
        <w:t>）竞标文件</w:t>
      </w:r>
      <w:r>
        <w:rPr>
          <w:rFonts w:hint="eastAsia" w:ascii="Times New Roman" w:hAnsi="Times New Roman" w:eastAsia="仿宋_GB2312" w:cs="Times New Roman"/>
          <w:b w:val="0"/>
          <w:bCs w:val="0"/>
          <w:sz w:val="32"/>
          <w:szCs w:val="32"/>
          <w:lang w:val="en-US" w:eastAsia="zh-CN"/>
        </w:rPr>
        <w:t>服务方案</w:t>
      </w:r>
      <w:r>
        <w:rPr>
          <w:rFonts w:hint="default" w:ascii="Times New Roman" w:hAnsi="Times New Roman" w:eastAsia="仿宋_GB2312" w:cs="Times New Roman"/>
          <w:b w:val="0"/>
          <w:bCs w:val="0"/>
          <w:sz w:val="32"/>
          <w:szCs w:val="32"/>
        </w:rPr>
        <w:t>格式</w:t>
      </w:r>
      <w:bookmarkEnd w:id="162"/>
      <w:bookmarkEnd w:id="163"/>
      <w:bookmarkEnd w:id="164"/>
    </w:p>
    <w:p w14:paraId="5F1ECCAB">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一、服务方案</w:t>
      </w:r>
    </w:p>
    <w:p w14:paraId="7809CCC7">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（以上内容请各竞标人自行编制，格式自拟。）</w:t>
      </w:r>
    </w:p>
    <w:p w14:paraId="11AD7C9C">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70204987">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02E745D1">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2DD2197A">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3FF46354">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0C35D7E3">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7A6A0ED7">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6A1DFF02">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7A9AC856">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54D86BD9">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2FC0DA40">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6C3F74D2">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0E746FEB">
      <w:pPr>
        <w:pageBreakBefore w:val="0"/>
        <w:kinsoku/>
        <w:wordWrap/>
        <w:overflowPunct/>
        <w:topLinePunct w:val="0"/>
        <w:bidi w:val="0"/>
        <w:spacing w:line="560" w:lineRule="exact"/>
        <w:ind w:right="0"/>
        <w:jc w:val="both"/>
        <w:textAlignment w:val="auto"/>
        <w:rPr>
          <w:rFonts w:hint="default" w:ascii="Times New Roman" w:hAnsi="Times New Roman" w:eastAsia="仿宋_GB2312" w:cs="Times New Roman"/>
          <w:b w:val="0"/>
          <w:bCs w:val="0"/>
          <w:sz w:val="32"/>
          <w:szCs w:val="32"/>
        </w:rPr>
      </w:pPr>
      <w:bookmarkStart w:id="165" w:name="_Toc268254577"/>
      <w:bookmarkStart w:id="166" w:name="_Toc287988797"/>
      <w:bookmarkStart w:id="167" w:name="_Toc320838691"/>
      <w:bookmarkStart w:id="168" w:name="_Toc282376928"/>
      <w:bookmarkStart w:id="169" w:name="_Toc287988965"/>
      <w:bookmarkStart w:id="170" w:name="_Toc282549840"/>
    </w:p>
    <w:p w14:paraId="2BABC58A">
      <w:pPr>
        <w:pageBreakBefore w:val="0"/>
        <w:kinsoku/>
        <w:wordWrap/>
        <w:overflowPunct/>
        <w:topLinePunct w:val="0"/>
        <w:bidi w:val="0"/>
        <w:spacing w:line="560" w:lineRule="exact"/>
        <w:ind w:right="0"/>
        <w:jc w:val="both"/>
        <w:textAlignment w:val="auto"/>
        <w:rPr>
          <w:rFonts w:hint="default" w:ascii="Times New Roman" w:hAnsi="Times New Roman" w:eastAsia="仿宋_GB2312" w:cs="Times New Roman"/>
          <w:b w:val="0"/>
          <w:bCs w:val="0"/>
          <w:sz w:val="32"/>
          <w:szCs w:val="32"/>
        </w:rPr>
      </w:pPr>
    </w:p>
    <w:p w14:paraId="6E6E96A6">
      <w:pPr>
        <w:pageBreakBefore w:val="0"/>
        <w:kinsoku/>
        <w:wordWrap/>
        <w:overflowPunct/>
        <w:topLinePunct w:val="0"/>
        <w:bidi w:val="0"/>
        <w:spacing w:line="560" w:lineRule="exact"/>
        <w:ind w:right="0"/>
        <w:jc w:val="both"/>
        <w:textAlignment w:val="auto"/>
        <w:rPr>
          <w:rFonts w:hint="default" w:ascii="Times New Roman" w:hAnsi="Times New Roman" w:eastAsia="仿宋_GB2312" w:cs="Times New Roman"/>
          <w:b w:val="0"/>
          <w:bCs w:val="0"/>
          <w:sz w:val="32"/>
          <w:szCs w:val="32"/>
        </w:rPr>
      </w:pPr>
    </w:p>
    <w:p w14:paraId="066FCF92">
      <w:pPr>
        <w:pageBreakBefore w:val="0"/>
        <w:kinsoku/>
        <w:wordWrap/>
        <w:overflowPunct/>
        <w:topLinePunct w:val="0"/>
        <w:bidi w:val="0"/>
        <w:spacing w:line="560" w:lineRule="exact"/>
        <w:ind w:right="0"/>
        <w:jc w:val="both"/>
        <w:textAlignment w:val="auto"/>
        <w:rPr>
          <w:rFonts w:hint="default" w:ascii="Times New Roman" w:hAnsi="Times New Roman" w:eastAsia="仿宋_GB2312" w:cs="Times New Roman"/>
          <w:b w:val="0"/>
          <w:bCs w:val="0"/>
          <w:sz w:val="32"/>
          <w:szCs w:val="32"/>
        </w:rPr>
      </w:pPr>
    </w:p>
    <w:p w14:paraId="2467093E">
      <w:pPr>
        <w:pageBreakBefore w:val="0"/>
        <w:kinsoku/>
        <w:wordWrap/>
        <w:overflowPunct/>
        <w:topLinePunct w:val="0"/>
        <w:bidi w:val="0"/>
        <w:spacing w:line="560" w:lineRule="exact"/>
        <w:ind w:right="0"/>
        <w:jc w:val="both"/>
        <w:textAlignment w:val="auto"/>
        <w:rPr>
          <w:rFonts w:hint="default" w:ascii="Times New Roman" w:hAnsi="Times New Roman" w:eastAsia="仿宋_GB2312" w:cs="Times New Roman"/>
          <w:b w:val="0"/>
          <w:bCs w:val="0"/>
          <w:sz w:val="32"/>
          <w:szCs w:val="32"/>
        </w:rPr>
      </w:pPr>
    </w:p>
    <w:p w14:paraId="7EEEA65F">
      <w:pPr>
        <w:pageBreakBefore w:val="0"/>
        <w:kinsoku/>
        <w:wordWrap/>
        <w:overflowPunct/>
        <w:topLinePunct w:val="0"/>
        <w:bidi w:val="0"/>
        <w:spacing w:line="560" w:lineRule="exact"/>
        <w:ind w:right="0"/>
        <w:jc w:val="both"/>
        <w:textAlignment w:val="auto"/>
        <w:rPr>
          <w:rFonts w:hint="default" w:ascii="Times New Roman" w:hAnsi="Times New Roman" w:eastAsia="仿宋_GB2312" w:cs="Times New Roman"/>
          <w:b w:val="0"/>
          <w:bCs w:val="0"/>
          <w:sz w:val="32"/>
          <w:szCs w:val="32"/>
        </w:rPr>
      </w:pPr>
    </w:p>
    <w:p w14:paraId="64BC0CA9">
      <w:pPr>
        <w:pageBreakBefore w:val="0"/>
        <w:kinsoku/>
        <w:wordWrap/>
        <w:overflowPunct/>
        <w:topLinePunct w:val="0"/>
        <w:bidi w:val="0"/>
        <w:spacing w:line="560" w:lineRule="exact"/>
        <w:ind w:right="0"/>
        <w:jc w:val="both"/>
        <w:textAlignment w:val="auto"/>
        <w:rPr>
          <w:rFonts w:hint="default" w:ascii="Times New Roman" w:hAnsi="Times New Roman" w:eastAsia="仿宋_GB2312" w:cs="Times New Roman"/>
          <w:b w:val="0"/>
          <w:bCs w:val="0"/>
          <w:sz w:val="32"/>
          <w:szCs w:val="32"/>
        </w:rPr>
      </w:pPr>
    </w:p>
    <w:p w14:paraId="60A2426F">
      <w:pPr>
        <w:pageBreakBefore w:val="0"/>
        <w:kinsoku/>
        <w:wordWrap/>
        <w:overflowPunct/>
        <w:topLinePunct w:val="0"/>
        <w:bidi w:val="0"/>
        <w:spacing w:line="560" w:lineRule="exact"/>
        <w:ind w:right="0"/>
        <w:jc w:val="both"/>
        <w:textAlignment w:val="auto"/>
        <w:rPr>
          <w:rFonts w:hint="default" w:ascii="Times New Roman" w:hAnsi="Times New Roman" w:eastAsia="仿宋_GB2312" w:cs="Times New Roman"/>
          <w:b w:val="0"/>
          <w:bCs w:val="0"/>
          <w:sz w:val="32"/>
          <w:szCs w:val="32"/>
        </w:rPr>
      </w:pPr>
    </w:p>
    <w:p w14:paraId="0CF6BABE">
      <w:pPr>
        <w:pageBreakBefore w:val="0"/>
        <w:kinsoku/>
        <w:wordWrap/>
        <w:overflowPunct/>
        <w:topLinePunct w:val="0"/>
        <w:bidi w:val="0"/>
        <w:spacing w:line="560" w:lineRule="exact"/>
        <w:ind w:right="0"/>
        <w:jc w:val="both"/>
        <w:textAlignment w:val="auto"/>
        <w:rPr>
          <w:rFonts w:hint="default" w:ascii="Times New Roman" w:hAnsi="Times New Roman" w:eastAsia="仿宋_GB2312" w:cs="Times New Roman"/>
          <w:b w:val="0"/>
          <w:bCs w:val="0"/>
          <w:sz w:val="32"/>
          <w:szCs w:val="32"/>
        </w:rPr>
      </w:pPr>
    </w:p>
    <w:p w14:paraId="45927BEA">
      <w:pPr>
        <w:pageBreakBefore w:val="0"/>
        <w:kinsoku/>
        <w:wordWrap/>
        <w:overflowPunct/>
        <w:topLinePunct w:val="0"/>
        <w:bidi w:val="0"/>
        <w:spacing w:line="560" w:lineRule="exact"/>
        <w:ind w:right="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二、</w:t>
      </w:r>
      <w:bookmarkEnd w:id="165"/>
      <w:bookmarkEnd w:id="166"/>
      <w:bookmarkEnd w:id="167"/>
      <w:bookmarkEnd w:id="168"/>
      <w:bookmarkEnd w:id="169"/>
      <w:bookmarkEnd w:id="170"/>
      <w:r>
        <w:rPr>
          <w:rFonts w:hint="default" w:ascii="Times New Roman" w:hAnsi="Times New Roman" w:eastAsia="仿宋_GB2312" w:cs="Times New Roman"/>
          <w:b w:val="0"/>
          <w:bCs w:val="0"/>
          <w:sz w:val="32"/>
          <w:szCs w:val="32"/>
        </w:rPr>
        <w:t>20</w:t>
      </w:r>
      <w:r>
        <w:rPr>
          <w:rFonts w:hint="default" w:ascii="Times New Roman" w:hAnsi="Times New Roman" w:eastAsia="仿宋_GB2312" w:cs="Times New Roman"/>
          <w:b w:val="0"/>
          <w:bCs w:val="0"/>
          <w:sz w:val="32"/>
          <w:szCs w:val="32"/>
          <w:lang w:val="en-US"/>
        </w:rPr>
        <w:t>2</w:t>
      </w:r>
      <w:r>
        <w:rPr>
          <w:rFonts w:hint="eastAsia" w:eastAsia="仿宋_GB2312" w:cs="Times New Roman"/>
          <w:b w:val="0"/>
          <w:bCs w:val="0"/>
          <w:sz w:val="32"/>
          <w:szCs w:val="32"/>
          <w:lang w:val="en-US" w:eastAsia="zh-CN"/>
        </w:rPr>
        <w:t>3</w:t>
      </w:r>
      <w:r>
        <w:rPr>
          <w:rFonts w:hint="default" w:ascii="Times New Roman" w:hAnsi="Times New Roman" w:eastAsia="仿宋_GB2312" w:cs="Times New Roman"/>
          <w:b w:val="0"/>
          <w:bCs w:val="0"/>
          <w:sz w:val="32"/>
          <w:szCs w:val="32"/>
        </w:rPr>
        <w:t>年至今完成的</w:t>
      </w:r>
      <w:r>
        <w:rPr>
          <w:rFonts w:hint="default" w:ascii="Times New Roman" w:hAnsi="Times New Roman" w:eastAsia="仿宋_GB2312" w:cs="Times New Roman"/>
          <w:b w:val="0"/>
          <w:bCs w:val="0"/>
          <w:sz w:val="32"/>
          <w:szCs w:val="32"/>
          <w:lang w:eastAsia="zh-CN"/>
        </w:rPr>
        <w:t>政府采购或</w:t>
      </w:r>
      <w:r>
        <w:rPr>
          <w:rFonts w:hint="default" w:ascii="Times New Roman" w:hAnsi="Times New Roman" w:eastAsia="仿宋_GB2312" w:cs="Times New Roman"/>
          <w:b w:val="0"/>
          <w:bCs w:val="0"/>
          <w:sz w:val="32"/>
          <w:szCs w:val="32"/>
        </w:rPr>
        <w:t>类似业绩项目情况表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2510"/>
        <w:gridCol w:w="1421"/>
        <w:gridCol w:w="1254"/>
        <w:gridCol w:w="1593"/>
        <w:gridCol w:w="1772"/>
      </w:tblGrid>
      <w:tr w14:paraId="58915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510" w:type="dxa"/>
            <w:noWrap w:val="0"/>
            <w:vAlign w:val="center"/>
          </w:tcPr>
          <w:p w14:paraId="0CD0C4DE">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序号</w:t>
            </w:r>
          </w:p>
        </w:tc>
        <w:tc>
          <w:tcPr>
            <w:tcW w:w="2510" w:type="dxa"/>
            <w:noWrap w:val="0"/>
            <w:vAlign w:val="center"/>
          </w:tcPr>
          <w:p w14:paraId="5D1AC525">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委托人</w:t>
            </w:r>
          </w:p>
        </w:tc>
        <w:tc>
          <w:tcPr>
            <w:tcW w:w="1421" w:type="dxa"/>
            <w:noWrap w:val="0"/>
            <w:vAlign w:val="center"/>
          </w:tcPr>
          <w:p w14:paraId="10B28DA7">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项目名称</w:t>
            </w:r>
          </w:p>
        </w:tc>
        <w:tc>
          <w:tcPr>
            <w:tcW w:w="1254" w:type="dxa"/>
            <w:noWrap w:val="0"/>
            <w:vAlign w:val="center"/>
          </w:tcPr>
          <w:p w14:paraId="71BC1DEE">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委托日期</w:t>
            </w:r>
          </w:p>
        </w:tc>
        <w:tc>
          <w:tcPr>
            <w:tcW w:w="1593" w:type="dxa"/>
            <w:noWrap w:val="0"/>
            <w:vAlign w:val="center"/>
          </w:tcPr>
          <w:p w14:paraId="305D14AA">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项目中标金额（万元）</w:t>
            </w:r>
          </w:p>
        </w:tc>
        <w:tc>
          <w:tcPr>
            <w:tcW w:w="1772" w:type="dxa"/>
            <w:noWrap w:val="0"/>
            <w:vAlign w:val="center"/>
          </w:tcPr>
          <w:p w14:paraId="5C1364E4">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业主评价意见</w:t>
            </w:r>
          </w:p>
        </w:tc>
      </w:tr>
      <w:tr w14:paraId="3CE09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0" w:type="dxa"/>
            <w:noWrap w:val="0"/>
            <w:vAlign w:val="center"/>
          </w:tcPr>
          <w:p w14:paraId="11334B11">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1</w:t>
            </w:r>
          </w:p>
        </w:tc>
        <w:tc>
          <w:tcPr>
            <w:tcW w:w="2510" w:type="dxa"/>
            <w:noWrap w:val="0"/>
            <w:vAlign w:val="top"/>
          </w:tcPr>
          <w:p w14:paraId="5281614B">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421" w:type="dxa"/>
            <w:noWrap w:val="0"/>
            <w:vAlign w:val="top"/>
          </w:tcPr>
          <w:p w14:paraId="5CCB2F48">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254" w:type="dxa"/>
            <w:noWrap w:val="0"/>
            <w:vAlign w:val="top"/>
          </w:tcPr>
          <w:p w14:paraId="16F7ACF3">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593" w:type="dxa"/>
            <w:noWrap w:val="0"/>
            <w:vAlign w:val="top"/>
          </w:tcPr>
          <w:p w14:paraId="1B4F7CBB">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772" w:type="dxa"/>
            <w:noWrap w:val="0"/>
            <w:vAlign w:val="top"/>
          </w:tcPr>
          <w:p w14:paraId="007B58AD">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r>
      <w:tr w14:paraId="6B5EA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0" w:type="dxa"/>
            <w:noWrap w:val="0"/>
            <w:vAlign w:val="center"/>
          </w:tcPr>
          <w:p w14:paraId="5DD348FE">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2</w:t>
            </w:r>
          </w:p>
        </w:tc>
        <w:tc>
          <w:tcPr>
            <w:tcW w:w="2510" w:type="dxa"/>
            <w:noWrap w:val="0"/>
            <w:vAlign w:val="top"/>
          </w:tcPr>
          <w:p w14:paraId="03B5E57B">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421" w:type="dxa"/>
            <w:noWrap w:val="0"/>
            <w:vAlign w:val="top"/>
          </w:tcPr>
          <w:p w14:paraId="12B56C11">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254" w:type="dxa"/>
            <w:noWrap w:val="0"/>
            <w:vAlign w:val="top"/>
          </w:tcPr>
          <w:p w14:paraId="5C2D40D5">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593" w:type="dxa"/>
            <w:noWrap w:val="0"/>
            <w:vAlign w:val="top"/>
          </w:tcPr>
          <w:p w14:paraId="3B05806F">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772" w:type="dxa"/>
            <w:noWrap w:val="0"/>
            <w:vAlign w:val="top"/>
          </w:tcPr>
          <w:p w14:paraId="31479B3A">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r>
      <w:tr w14:paraId="4FC1F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0" w:type="dxa"/>
            <w:noWrap w:val="0"/>
            <w:vAlign w:val="center"/>
          </w:tcPr>
          <w:p w14:paraId="28E2D70B">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3</w:t>
            </w:r>
          </w:p>
        </w:tc>
        <w:tc>
          <w:tcPr>
            <w:tcW w:w="2510" w:type="dxa"/>
            <w:noWrap w:val="0"/>
            <w:vAlign w:val="top"/>
          </w:tcPr>
          <w:p w14:paraId="302033E3">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421" w:type="dxa"/>
            <w:noWrap w:val="0"/>
            <w:vAlign w:val="top"/>
          </w:tcPr>
          <w:p w14:paraId="6A3929C6">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254" w:type="dxa"/>
            <w:noWrap w:val="0"/>
            <w:vAlign w:val="top"/>
          </w:tcPr>
          <w:p w14:paraId="224B58B7">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593" w:type="dxa"/>
            <w:noWrap w:val="0"/>
            <w:vAlign w:val="top"/>
          </w:tcPr>
          <w:p w14:paraId="0E789058">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772" w:type="dxa"/>
            <w:noWrap w:val="0"/>
            <w:vAlign w:val="top"/>
          </w:tcPr>
          <w:p w14:paraId="6A74CBCE">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r>
      <w:tr w14:paraId="0D61A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0" w:type="dxa"/>
            <w:noWrap w:val="0"/>
            <w:vAlign w:val="center"/>
          </w:tcPr>
          <w:p w14:paraId="20745BE0">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4</w:t>
            </w:r>
          </w:p>
        </w:tc>
        <w:tc>
          <w:tcPr>
            <w:tcW w:w="2510" w:type="dxa"/>
            <w:noWrap w:val="0"/>
            <w:vAlign w:val="top"/>
          </w:tcPr>
          <w:p w14:paraId="10B23E77">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421" w:type="dxa"/>
            <w:noWrap w:val="0"/>
            <w:vAlign w:val="top"/>
          </w:tcPr>
          <w:p w14:paraId="4F5A47E9">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254" w:type="dxa"/>
            <w:noWrap w:val="0"/>
            <w:vAlign w:val="top"/>
          </w:tcPr>
          <w:p w14:paraId="76F1F290">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593" w:type="dxa"/>
            <w:noWrap w:val="0"/>
            <w:vAlign w:val="top"/>
          </w:tcPr>
          <w:p w14:paraId="7B4EE448">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772" w:type="dxa"/>
            <w:noWrap w:val="0"/>
            <w:vAlign w:val="top"/>
          </w:tcPr>
          <w:p w14:paraId="617C28CB">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r>
      <w:tr w14:paraId="67DC6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0" w:type="dxa"/>
            <w:noWrap w:val="0"/>
            <w:vAlign w:val="center"/>
          </w:tcPr>
          <w:p w14:paraId="7EFD1978">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5</w:t>
            </w:r>
          </w:p>
        </w:tc>
        <w:tc>
          <w:tcPr>
            <w:tcW w:w="2510" w:type="dxa"/>
            <w:noWrap w:val="0"/>
            <w:vAlign w:val="top"/>
          </w:tcPr>
          <w:p w14:paraId="72B64849">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421" w:type="dxa"/>
            <w:noWrap w:val="0"/>
            <w:vAlign w:val="top"/>
          </w:tcPr>
          <w:p w14:paraId="320978DB">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254" w:type="dxa"/>
            <w:noWrap w:val="0"/>
            <w:vAlign w:val="top"/>
          </w:tcPr>
          <w:p w14:paraId="11A3745C">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593" w:type="dxa"/>
            <w:noWrap w:val="0"/>
            <w:vAlign w:val="top"/>
          </w:tcPr>
          <w:p w14:paraId="2ECA4F22">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772" w:type="dxa"/>
            <w:noWrap w:val="0"/>
            <w:vAlign w:val="top"/>
          </w:tcPr>
          <w:p w14:paraId="5BAA12F4">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r>
      <w:tr w14:paraId="623C8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0" w:type="dxa"/>
            <w:noWrap w:val="0"/>
            <w:vAlign w:val="center"/>
          </w:tcPr>
          <w:p w14:paraId="61F5CED8">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6</w:t>
            </w:r>
          </w:p>
        </w:tc>
        <w:tc>
          <w:tcPr>
            <w:tcW w:w="2510" w:type="dxa"/>
            <w:noWrap w:val="0"/>
            <w:vAlign w:val="top"/>
          </w:tcPr>
          <w:p w14:paraId="0CFA38FA">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421" w:type="dxa"/>
            <w:noWrap w:val="0"/>
            <w:vAlign w:val="top"/>
          </w:tcPr>
          <w:p w14:paraId="01070DA3">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254" w:type="dxa"/>
            <w:noWrap w:val="0"/>
            <w:vAlign w:val="top"/>
          </w:tcPr>
          <w:p w14:paraId="41D42571">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593" w:type="dxa"/>
            <w:noWrap w:val="0"/>
            <w:vAlign w:val="top"/>
          </w:tcPr>
          <w:p w14:paraId="07D6DC75">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772" w:type="dxa"/>
            <w:noWrap w:val="0"/>
            <w:vAlign w:val="top"/>
          </w:tcPr>
          <w:p w14:paraId="0FA4140F">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r>
      <w:tr w14:paraId="5880C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0" w:type="dxa"/>
            <w:noWrap w:val="0"/>
            <w:vAlign w:val="center"/>
          </w:tcPr>
          <w:p w14:paraId="1B7610D8">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7</w:t>
            </w:r>
          </w:p>
        </w:tc>
        <w:tc>
          <w:tcPr>
            <w:tcW w:w="2510" w:type="dxa"/>
            <w:noWrap w:val="0"/>
            <w:vAlign w:val="top"/>
          </w:tcPr>
          <w:p w14:paraId="755655FB">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421" w:type="dxa"/>
            <w:noWrap w:val="0"/>
            <w:vAlign w:val="top"/>
          </w:tcPr>
          <w:p w14:paraId="5F2A7130">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254" w:type="dxa"/>
            <w:noWrap w:val="0"/>
            <w:vAlign w:val="top"/>
          </w:tcPr>
          <w:p w14:paraId="26ACAA4E">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593" w:type="dxa"/>
            <w:noWrap w:val="0"/>
            <w:vAlign w:val="top"/>
          </w:tcPr>
          <w:p w14:paraId="28D75244">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772" w:type="dxa"/>
            <w:noWrap w:val="0"/>
            <w:vAlign w:val="top"/>
          </w:tcPr>
          <w:p w14:paraId="674EB786">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r>
      <w:tr w14:paraId="244B2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0" w:type="dxa"/>
            <w:noWrap w:val="0"/>
            <w:vAlign w:val="center"/>
          </w:tcPr>
          <w:p w14:paraId="72F323E4">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8</w:t>
            </w:r>
          </w:p>
        </w:tc>
        <w:tc>
          <w:tcPr>
            <w:tcW w:w="2510" w:type="dxa"/>
            <w:noWrap w:val="0"/>
            <w:vAlign w:val="top"/>
          </w:tcPr>
          <w:p w14:paraId="41011384">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421" w:type="dxa"/>
            <w:noWrap w:val="0"/>
            <w:vAlign w:val="top"/>
          </w:tcPr>
          <w:p w14:paraId="7CA8F2D1">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254" w:type="dxa"/>
            <w:noWrap w:val="0"/>
            <w:vAlign w:val="top"/>
          </w:tcPr>
          <w:p w14:paraId="65A17258">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593" w:type="dxa"/>
            <w:noWrap w:val="0"/>
            <w:vAlign w:val="top"/>
          </w:tcPr>
          <w:p w14:paraId="24FA1BD5">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772" w:type="dxa"/>
            <w:noWrap w:val="0"/>
            <w:vAlign w:val="top"/>
          </w:tcPr>
          <w:p w14:paraId="7CEC0542">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r>
      <w:tr w14:paraId="1561D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0" w:type="dxa"/>
            <w:noWrap w:val="0"/>
            <w:vAlign w:val="center"/>
          </w:tcPr>
          <w:p w14:paraId="2C4CFA73">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9</w:t>
            </w:r>
          </w:p>
        </w:tc>
        <w:tc>
          <w:tcPr>
            <w:tcW w:w="2510" w:type="dxa"/>
            <w:noWrap w:val="0"/>
            <w:vAlign w:val="top"/>
          </w:tcPr>
          <w:p w14:paraId="392505A7">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421" w:type="dxa"/>
            <w:noWrap w:val="0"/>
            <w:vAlign w:val="top"/>
          </w:tcPr>
          <w:p w14:paraId="70216013">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254" w:type="dxa"/>
            <w:noWrap w:val="0"/>
            <w:vAlign w:val="top"/>
          </w:tcPr>
          <w:p w14:paraId="3476C40D">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593" w:type="dxa"/>
            <w:noWrap w:val="0"/>
            <w:vAlign w:val="top"/>
          </w:tcPr>
          <w:p w14:paraId="7A4C8B8E">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772" w:type="dxa"/>
            <w:noWrap w:val="0"/>
            <w:vAlign w:val="top"/>
          </w:tcPr>
          <w:p w14:paraId="3D1E2B01">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r>
      <w:tr w14:paraId="6EF4A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0" w:type="dxa"/>
            <w:noWrap w:val="0"/>
            <w:vAlign w:val="center"/>
          </w:tcPr>
          <w:p w14:paraId="29699AA8">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1</w:t>
            </w:r>
          </w:p>
        </w:tc>
        <w:tc>
          <w:tcPr>
            <w:tcW w:w="2510" w:type="dxa"/>
            <w:noWrap w:val="0"/>
            <w:vAlign w:val="top"/>
          </w:tcPr>
          <w:p w14:paraId="029B3A3F">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421" w:type="dxa"/>
            <w:noWrap w:val="0"/>
            <w:vAlign w:val="top"/>
          </w:tcPr>
          <w:p w14:paraId="4D8FE10F">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254" w:type="dxa"/>
            <w:noWrap w:val="0"/>
            <w:vAlign w:val="top"/>
          </w:tcPr>
          <w:p w14:paraId="4F4DE2E2">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593" w:type="dxa"/>
            <w:noWrap w:val="0"/>
            <w:vAlign w:val="top"/>
          </w:tcPr>
          <w:p w14:paraId="79963425">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772" w:type="dxa"/>
            <w:noWrap w:val="0"/>
            <w:vAlign w:val="top"/>
          </w:tcPr>
          <w:p w14:paraId="1E55643D">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r>
      <w:tr w14:paraId="5FD1E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0" w:type="dxa"/>
            <w:noWrap w:val="0"/>
            <w:vAlign w:val="center"/>
          </w:tcPr>
          <w:p w14:paraId="1F321FD1">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1</w:t>
            </w:r>
          </w:p>
        </w:tc>
        <w:tc>
          <w:tcPr>
            <w:tcW w:w="2510" w:type="dxa"/>
            <w:noWrap w:val="0"/>
            <w:vAlign w:val="top"/>
          </w:tcPr>
          <w:p w14:paraId="00149455">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421" w:type="dxa"/>
            <w:noWrap w:val="0"/>
            <w:vAlign w:val="top"/>
          </w:tcPr>
          <w:p w14:paraId="49F382D5">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254" w:type="dxa"/>
            <w:noWrap w:val="0"/>
            <w:vAlign w:val="top"/>
          </w:tcPr>
          <w:p w14:paraId="74E3B4BE">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593" w:type="dxa"/>
            <w:noWrap w:val="0"/>
            <w:vAlign w:val="top"/>
          </w:tcPr>
          <w:p w14:paraId="0194F059">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772" w:type="dxa"/>
            <w:noWrap w:val="0"/>
            <w:vAlign w:val="top"/>
          </w:tcPr>
          <w:p w14:paraId="4A317248">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r>
      <w:tr w14:paraId="170F4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0" w:type="dxa"/>
            <w:noWrap w:val="0"/>
            <w:vAlign w:val="center"/>
          </w:tcPr>
          <w:p w14:paraId="2FCAA22D">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1</w:t>
            </w:r>
          </w:p>
        </w:tc>
        <w:tc>
          <w:tcPr>
            <w:tcW w:w="2510" w:type="dxa"/>
            <w:noWrap w:val="0"/>
            <w:vAlign w:val="top"/>
          </w:tcPr>
          <w:p w14:paraId="240AFD8F">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421" w:type="dxa"/>
            <w:noWrap w:val="0"/>
            <w:vAlign w:val="top"/>
          </w:tcPr>
          <w:p w14:paraId="6BB5A854">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254" w:type="dxa"/>
            <w:noWrap w:val="0"/>
            <w:vAlign w:val="top"/>
          </w:tcPr>
          <w:p w14:paraId="4553E7C3">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593" w:type="dxa"/>
            <w:noWrap w:val="0"/>
            <w:vAlign w:val="top"/>
          </w:tcPr>
          <w:p w14:paraId="05CAD5CA">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c>
          <w:tcPr>
            <w:tcW w:w="1772" w:type="dxa"/>
            <w:noWrap w:val="0"/>
            <w:vAlign w:val="top"/>
          </w:tcPr>
          <w:p w14:paraId="74196A6F">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tc>
      </w:tr>
    </w:tbl>
    <w:p w14:paraId="6A8BCC9C">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注：1、本表可相应扩展。</w:t>
      </w:r>
    </w:p>
    <w:p w14:paraId="02376945">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2、按要求提供的类似招标代理项目，业绩证明附招标代理合同或中标通知书原件扫描件。</w:t>
      </w:r>
    </w:p>
    <w:p w14:paraId="19D92E40">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2C66C5C3">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u w:val="single"/>
        </w:rPr>
      </w:pPr>
      <w:r>
        <w:rPr>
          <w:rFonts w:hint="default" w:ascii="Times New Roman" w:hAnsi="Times New Roman" w:eastAsia="仿宋_GB2312" w:cs="Times New Roman"/>
          <w:b w:val="0"/>
          <w:bCs w:val="0"/>
          <w:sz w:val="32"/>
          <w:szCs w:val="32"/>
        </w:rPr>
        <w:t>竞标人：</w:t>
      </w:r>
      <w:r>
        <w:rPr>
          <w:rFonts w:hint="default" w:ascii="Times New Roman" w:hAnsi="Times New Roman" w:eastAsia="仿宋_GB2312" w:cs="Times New Roman"/>
          <w:b w:val="0"/>
          <w:bCs w:val="0"/>
          <w:sz w:val="32"/>
          <w:szCs w:val="32"/>
          <w:u w:val="single"/>
        </w:rPr>
        <w:t xml:space="preserve">                              （盖公章）</w:t>
      </w:r>
    </w:p>
    <w:p w14:paraId="1D60A2EC">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u w:val="single"/>
        </w:rPr>
      </w:pPr>
      <w:r>
        <w:rPr>
          <w:rFonts w:hint="default" w:ascii="Times New Roman" w:hAnsi="Times New Roman" w:eastAsia="仿宋_GB2312" w:cs="Times New Roman"/>
          <w:b w:val="0"/>
          <w:bCs w:val="0"/>
          <w:sz w:val="32"/>
          <w:szCs w:val="32"/>
        </w:rPr>
        <w:t>法定代表人或其授权委托代理人：</w:t>
      </w:r>
      <w:r>
        <w:rPr>
          <w:rFonts w:hint="default" w:ascii="Times New Roman" w:hAnsi="Times New Roman" w:eastAsia="仿宋_GB2312" w:cs="Times New Roman"/>
          <w:b w:val="0"/>
          <w:bCs w:val="0"/>
          <w:sz w:val="32"/>
          <w:szCs w:val="32"/>
          <w:u w:val="single"/>
        </w:rPr>
        <w:t xml:space="preserve">    （签字或盖章）</w:t>
      </w:r>
    </w:p>
    <w:p w14:paraId="1BC9079C">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日  期：</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年</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月</w:t>
      </w:r>
      <w:r>
        <w:rPr>
          <w:rFonts w:hint="default" w:ascii="Times New Roman" w:hAnsi="Times New Roman" w:eastAsia="仿宋_GB2312" w:cs="Times New Roman"/>
          <w:b w:val="0"/>
          <w:bCs w:val="0"/>
          <w:sz w:val="32"/>
          <w:szCs w:val="32"/>
          <w:u w:val="single"/>
        </w:rPr>
        <w:t xml:space="preserve">      </w:t>
      </w:r>
      <w:r>
        <w:rPr>
          <w:rFonts w:hint="default" w:ascii="Times New Roman" w:hAnsi="Times New Roman" w:eastAsia="仿宋_GB2312" w:cs="Times New Roman"/>
          <w:b w:val="0"/>
          <w:bCs w:val="0"/>
          <w:sz w:val="32"/>
          <w:szCs w:val="32"/>
        </w:rPr>
        <w:t>日</w:t>
      </w:r>
    </w:p>
    <w:p w14:paraId="047A2A0E">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br w:type="page"/>
      </w:r>
      <w:bookmarkStart w:id="171" w:name="_Toc282376932"/>
      <w:bookmarkStart w:id="172" w:name="_Toc282549844"/>
      <w:bookmarkStart w:id="173" w:name="_Toc268254584"/>
      <w:bookmarkStart w:id="174" w:name="_Toc287988967"/>
      <w:bookmarkStart w:id="175" w:name="_Toc320838692"/>
      <w:bookmarkStart w:id="176" w:name="_Toc287988799"/>
      <w:r>
        <w:rPr>
          <w:rFonts w:hint="default" w:ascii="Times New Roman" w:hAnsi="Times New Roman" w:eastAsia="仿宋_GB2312" w:cs="Times New Roman"/>
          <w:b w:val="0"/>
          <w:bCs w:val="0"/>
          <w:sz w:val="32"/>
          <w:szCs w:val="32"/>
        </w:rPr>
        <w:t>三、所获荣誉、固定办公场所证明材料</w:t>
      </w:r>
    </w:p>
    <w:p w14:paraId="77E9FD5D">
      <w:pPr>
        <w:pStyle w:val="4"/>
        <w:pageBreakBefore w:val="0"/>
        <w:kinsoku/>
        <w:wordWrap/>
        <w:overflowPunct/>
        <w:topLinePunct w:val="0"/>
        <w:bidi w:val="0"/>
        <w:spacing w:after="0"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5466F862">
      <w:pPr>
        <w:pStyle w:val="15"/>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lang w:eastAsia="zh-CN"/>
        </w:rPr>
      </w:pPr>
      <w:r>
        <w:rPr>
          <w:rFonts w:hint="default" w:ascii="Times New Roman" w:hAnsi="Times New Roman" w:eastAsia="仿宋_GB2312" w:cs="Times New Roman"/>
          <w:b w:val="0"/>
          <w:bCs w:val="0"/>
          <w:sz w:val="32"/>
          <w:szCs w:val="32"/>
          <w:lang w:eastAsia="zh-CN"/>
        </w:rPr>
        <w:t>（格式自定）</w:t>
      </w:r>
    </w:p>
    <w:p w14:paraId="759F60B2">
      <w:pPr>
        <w:pStyle w:val="4"/>
        <w:pageBreakBefore w:val="0"/>
        <w:kinsoku/>
        <w:wordWrap/>
        <w:overflowPunct/>
        <w:topLinePunct w:val="0"/>
        <w:bidi w:val="0"/>
        <w:spacing w:after="0"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72157686">
      <w:pPr>
        <w:pStyle w:val="4"/>
        <w:pageBreakBefore w:val="0"/>
        <w:kinsoku/>
        <w:wordWrap/>
        <w:overflowPunct/>
        <w:topLinePunct w:val="0"/>
        <w:bidi w:val="0"/>
        <w:spacing w:after="0"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注：按评审办法要求提供证明资料。</w:t>
      </w:r>
    </w:p>
    <w:p w14:paraId="2543E069">
      <w:pPr>
        <w:pStyle w:val="4"/>
        <w:pageBreakBefore w:val="0"/>
        <w:kinsoku/>
        <w:wordWrap/>
        <w:overflowPunct/>
        <w:topLinePunct w:val="0"/>
        <w:bidi w:val="0"/>
        <w:spacing w:after="0"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2A5F5757">
      <w:pPr>
        <w:pStyle w:val="4"/>
        <w:pageBreakBefore w:val="0"/>
        <w:kinsoku/>
        <w:wordWrap/>
        <w:overflowPunct/>
        <w:topLinePunct w:val="0"/>
        <w:bidi w:val="0"/>
        <w:spacing w:after="0"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71D95216">
      <w:pPr>
        <w:pStyle w:val="4"/>
        <w:pageBreakBefore w:val="0"/>
        <w:kinsoku/>
        <w:wordWrap/>
        <w:overflowPunct/>
        <w:topLinePunct w:val="0"/>
        <w:bidi w:val="0"/>
        <w:spacing w:after="0"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380F467D">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br w:type="page"/>
      </w:r>
      <w:r>
        <w:rPr>
          <w:rFonts w:hint="default" w:ascii="Times New Roman" w:hAnsi="Times New Roman" w:eastAsia="仿宋_GB2312" w:cs="Times New Roman"/>
          <w:b w:val="0"/>
          <w:bCs w:val="0"/>
          <w:sz w:val="32"/>
          <w:szCs w:val="32"/>
        </w:rPr>
        <w:t>四、</w:t>
      </w:r>
      <w:bookmarkEnd w:id="171"/>
      <w:bookmarkEnd w:id="172"/>
      <w:bookmarkEnd w:id="173"/>
      <w:r>
        <w:rPr>
          <w:rFonts w:hint="default" w:ascii="Times New Roman" w:hAnsi="Times New Roman" w:eastAsia="仿宋_GB2312" w:cs="Times New Roman"/>
          <w:b w:val="0"/>
          <w:bCs w:val="0"/>
          <w:sz w:val="32"/>
          <w:szCs w:val="32"/>
        </w:rPr>
        <w:t>竞标人认为其他有必要提交的竞标资料</w:t>
      </w:r>
      <w:bookmarkEnd w:id="174"/>
      <w:bookmarkEnd w:id="175"/>
      <w:bookmarkEnd w:id="176"/>
    </w:p>
    <w:p w14:paraId="4671141B">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5B6B58A1">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（格式自定）</w:t>
      </w:r>
    </w:p>
    <w:p w14:paraId="4BF9DF87">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42496D18">
      <w:pPr>
        <w:pStyle w:val="2"/>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kern w:val="0"/>
          <w:sz w:val="32"/>
          <w:szCs w:val="32"/>
          <w:lang w:val="zh-CN"/>
        </w:rPr>
      </w:pPr>
      <w:bookmarkStart w:id="177" w:name="_Toc282549846"/>
      <w:bookmarkStart w:id="178" w:name="_Toc287988800"/>
      <w:bookmarkStart w:id="179" w:name="_Toc287988968"/>
      <w:bookmarkStart w:id="180" w:name="_Toc320838693"/>
      <w:r>
        <w:rPr>
          <w:rFonts w:hint="default" w:ascii="Times New Roman" w:hAnsi="Times New Roman" w:eastAsia="仿宋_GB2312" w:cs="Times New Roman"/>
          <w:b w:val="0"/>
          <w:bCs w:val="0"/>
          <w:kern w:val="0"/>
          <w:sz w:val="32"/>
          <w:szCs w:val="32"/>
          <w:lang w:val="zh-CN"/>
        </w:rPr>
        <w:br w:type="page"/>
      </w:r>
      <w:bookmarkStart w:id="181" w:name="_Toc50827616"/>
      <w:r>
        <w:rPr>
          <w:rFonts w:hint="default" w:ascii="Times New Roman" w:hAnsi="Times New Roman" w:eastAsia="方正小标宋简体" w:cs="Times New Roman"/>
          <w:b w:val="0"/>
          <w:bCs w:val="0"/>
          <w:kern w:val="0"/>
          <w:sz w:val="44"/>
          <w:szCs w:val="44"/>
          <w:lang w:val="zh-CN"/>
        </w:rPr>
        <w:t xml:space="preserve">第四部分  </w:t>
      </w:r>
      <w:r>
        <w:rPr>
          <w:rFonts w:hint="default" w:ascii="Times New Roman" w:hAnsi="Times New Roman" w:eastAsia="方正小标宋简体" w:cs="Times New Roman"/>
          <w:b w:val="0"/>
          <w:bCs w:val="0"/>
          <w:kern w:val="0"/>
          <w:sz w:val="44"/>
          <w:szCs w:val="44"/>
          <w:lang w:val="en-US"/>
        </w:rPr>
        <w:t>磋商</w:t>
      </w:r>
      <w:r>
        <w:rPr>
          <w:rFonts w:hint="default" w:ascii="Times New Roman" w:hAnsi="Times New Roman" w:eastAsia="方正小标宋简体" w:cs="Times New Roman"/>
          <w:b w:val="0"/>
          <w:bCs w:val="0"/>
          <w:kern w:val="0"/>
          <w:sz w:val="44"/>
          <w:szCs w:val="44"/>
          <w:lang w:val="zh-CN"/>
        </w:rPr>
        <w:t>办法</w:t>
      </w:r>
      <w:bookmarkEnd w:id="177"/>
      <w:bookmarkEnd w:id="178"/>
      <w:bookmarkEnd w:id="179"/>
      <w:bookmarkEnd w:id="180"/>
      <w:bookmarkEnd w:id="181"/>
    </w:p>
    <w:p w14:paraId="122D788E">
      <w:pPr>
        <w:pStyle w:val="3"/>
        <w:pageBreakBefore w:val="0"/>
        <w:kinsoku/>
        <w:wordWrap/>
        <w:overflowPunct/>
        <w:topLinePunct w:val="0"/>
        <w:bidi w:val="0"/>
        <w:spacing w:before="0" w:after="0" w:line="560" w:lineRule="exact"/>
        <w:ind w:left="0" w:right="0" w:firstLine="640" w:firstLineChars="200"/>
        <w:jc w:val="center"/>
        <w:textAlignment w:val="auto"/>
        <w:rPr>
          <w:rFonts w:hint="default" w:ascii="Times New Roman" w:hAnsi="Times New Roman" w:eastAsia="黑体" w:cs="Times New Roman"/>
          <w:b w:val="0"/>
          <w:bCs w:val="0"/>
          <w:sz w:val="32"/>
          <w:szCs w:val="32"/>
        </w:rPr>
      </w:pPr>
      <w:bookmarkStart w:id="182" w:name="_Toc320838694"/>
      <w:bookmarkStart w:id="183" w:name="_Toc287988801"/>
      <w:bookmarkStart w:id="184" w:name="_Toc282549847"/>
      <w:bookmarkStart w:id="185" w:name="_Toc287988969"/>
    </w:p>
    <w:p w14:paraId="15184DC8">
      <w:pPr>
        <w:pStyle w:val="3"/>
        <w:pageBreakBefore w:val="0"/>
        <w:kinsoku/>
        <w:wordWrap/>
        <w:overflowPunct/>
        <w:topLinePunct w:val="0"/>
        <w:bidi w:val="0"/>
        <w:spacing w:before="0" w:after="0" w:line="560" w:lineRule="exact"/>
        <w:ind w:right="0"/>
        <w:jc w:val="center"/>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总  则</w:t>
      </w:r>
      <w:bookmarkEnd w:id="182"/>
      <w:bookmarkEnd w:id="183"/>
      <w:bookmarkEnd w:id="184"/>
      <w:bookmarkEnd w:id="185"/>
    </w:p>
    <w:p w14:paraId="33955C84">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第一条  本</w:t>
      </w:r>
      <w:r>
        <w:rPr>
          <w:rFonts w:hint="default" w:ascii="Times New Roman" w:hAnsi="Times New Roman" w:eastAsia="仿宋_GB2312" w:cs="Times New Roman"/>
          <w:b w:val="0"/>
          <w:bCs w:val="0"/>
          <w:sz w:val="32"/>
          <w:szCs w:val="32"/>
          <w:lang w:val="en-US"/>
        </w:rPr>
        <w:t>磋商</w:t>
      </w:r>
      <w:r>
        <w:rPr>
          <w:rFonts w:hint="default" w:ascii="Times New Roman" w:hAnsi="Times New Roman" w:eastAsia="仿宋_GB2312" w:cs="Times New Roman"/>
          <w:b w:val="0"/>
          <w:bCs w:val="0"/>
          <w:sz w:val="32"/>
          <w:szCs w:val="32"/>
        </w:rPr>
        <w:t>方法参照有关法律法规进行编制，采用</w:t>
      </w:r>
      <w:r>
        <w:rPr>
          <w:rFonts w:hint="eastAsia" w:ascii="Times New Roman" w:hAnsi="Times New Roman" w:eastAsia="仿宋_GB2312" w:cs="Times New Roman"/>
          <w:b w:val="0"/>
          <w:bCs w:val="0"/>
          <w:sz w:val="32"/>
          <w:szCs w:val="32"/>
          <w:lang w:val="en-US" w:eastAsia="zh-CN"/>
        </w:rPr>
        <w:t>靶心法确认基准价格，再进行</w:t>
      </w:r>
      <w:r>
        <w:rPr>
          <w:rFonts w:hint="default" w:ascii="Times New Roman" w:hAnsi="Times New Roman" w:eastAsia="仿宋_GB2312" w:cs="Times New Roman"/>
          <w:b w:val="0"/>
          <w:bCs w:val="0"/>
          <w:sz w:val="32"/>
          <w:szCs w:val="32"/>
        </w:rPr>
        <w:t>综合评分。</w:t>
      </w:r>
    </w:p>
    <w:p w14:paraId="4691AB8B">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sz w:val="32"/>
          <w:szCs w:val="32"/>
        </w:rPr>
        <w:t xml:space="preserve">第二条  </w:t>
      </w:r>
      <w:r>
        <w:rPr>
          <w:rFonts w:hint="default" w:ascii="Times New Roman" w:hAnsi="Times New Roman" w:eastAsia="仿宋_GB2312" w:cs="Times New Roman"/>
          <w:b w:val="0"/>
          <w:bCs w:val="0"/>
          <w:kern w:val="0"/>
          <w:sz w:val="32"/>
          <w:szCs w:val="32"/>
        </w:rPr>
        <w:t>按竞标人综合得分由高到低依次确定1名中选候选人，若综合得分相同时，则技术部分得分高的在排序前，若技术部分得分也相同，则由评标委员会投票得票高的申请人排序在前。</w:t>
      </w:r>
    </w:p>
    <w:p w14:paraId="541DF524">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 xml:space="preserve">第三条  </w:t>
      </w:r>
      <w:r>
        <w:rPr>
          <w:rFonts w:hint="default" w:ascii="Times New Roman" w:hAnsi="Times New Roman" w:eastAsia="仿宋_GB2312" w:cs="Times New Roman"/>
          <w:b w:val="0"/>
          <w:bCs w:val="0"/>
          <w:sz w:val="32"/>
          <w:szCs w:val="32"/>
          <w:lang w:val="en-US"/>
        </w:rPr>
        <w:t>磋商</w:t>
      </w:r>
      <w:r>
        <w:rPr>
          <w:rFonts w:hint="default" w:ascii="Times New Roman" w:hAnsi="Times New Roman" w:eastAsia="仿宋_GB2312" w:cs="Times New Roman"/>
          <w:b w:val="0"/>
          <w:bCs w:val="0"/>
          <w:sz w:val="32"/>
          <w:szCs w:val="32"/>
        </w:rPr>
        <w:t>工作按以下程序依次进行：</w:t>
      </w:r>
    </w:p>
    <w:p w14:paraId="36B58CDB">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（一）资格审查；</w:t>
      </w:r>
    </w:p>
    <w:p w14:paraId="7AFDFDB1">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（二）初步评审；</w:t>
      </w:r>
    </w:p>
    <w:p w14:paraId="05E645B4">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（三）详细评审；</w:t>
      </w:r>
    </w:p>
    <w:p w14:paraId="44422519">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（四）提交</w:t>
      </w:r>
      <w:r>
        <w:rPr>
          <w:rFonts w:hint="default" w:ascii="Times New Roman" w:hAnsi="Times New Roman" w:eastAsia="仿宋_GB2312" w:cs="Times New Roman"/>
          <w:b w:val="0"/>
          <w:bCs w:val="0"/>
          <w:sz w:val="32"/>
          <w:szCs w:val="32"/>
          <w:lang w:val="en-US"/>
        </w:rPr>
        <w:t>磋商</w:t>
      </w:r>
      <w:r>
        <w:rPr>
          <w:rFonts w:hint="default" w:ascii="Times New Roman" w:hAnsi="Times New Roman" w:eastAsia="仿宋_GB2312" w:cs="Times New Roman"/>
          <w:b w:val="0"/>
          <w:bCs w:val="0"/>
          <w:sz w:val="32"/>
          <w:szCs w:val="32"/>
        </w:rPr>
        <w:t>报告。</w:t>
      </w:r>
    </w:p>
    <w:p w14:paraId="0C3C8567">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339B7D77">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66BAE8BE">
      <w:pPr>
        <w:pStyle w:val="3"/>
        <w:pageBreakBefore w:val="0"/>
        <w:kinsoku/>
        <w:wordWrap/>
        <w:overflowPunct/>
        <w:topLinePunct w:val="0"/>
        <w:bidi w:val="0"/>
        <w:spacing w:before="0" w:after="0"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bookmarkStart w:id="186" w:name="_Toc197340937"/>
      <w:bookmarkStart w:id="187" w:name="_Toc287988803"/>
      <w:bookmarkStart w:id="188" w:name="_Toc247515567"/>
      <w:bookmarkStart w:id="189" w:name="_Toc320838696"/>
      <w:bookmarkStart w:id="190" w:name="_Toc287988971"/>
      <w:bookmarkStart w:id="191" w:name="_Toc282549848"/>
      <w:r>
        <w:rPr>
          <w:rFonts w:hint="default" w:ascii="Times New Roman" w:hAnsi="Times New Roman" w:eastAsia="仿宋_GB2312" w:cs="Times New Roman"/>
          <w:b w:val="0"/>
          <w:bCs w:val="0"/>
          <w:sz w:val="32"/>
          <w:szCs w:val="32"/>
        </w:rPr>
        <w:t>（一）资格审查</w:t>
      </w:r>
      <w:bookmarkEnd w:id="186"/>
      <w:bookmarkEnd w:id="187"/>
      <w:bookmarkEnd w:id="188"/>
      <w:bookmarkEnd w:id="189"/>
      <w:bookmarkEnd w:id="190"/>
      <w:bookmarkEnd w:id="191"/>
    </w:p>
    <w:p w14:paraId="750740CC">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 xml:space="preserve">第四条  </w:t>
      </w:r>
      <w:r>
        <w:rPr>
          <w:rFonts w:hint="default" w:ascii="Times New Roman" w:hAnsi="Times New Roman" w:eastAsia="仿宋_GB2312" w:cs="Times New Roman"/>
          <w:b w:val="0"/>
          <w:bCs w:val="0"/>
          <w:sz w:val="32"/>
          <w:szCs w:val="32"/>
          <w:lang w:val="en-US"/>
        </w:rPr>
        <w:t>磋商</w:t>
      </w:r>
      <w:r>
        <w:rPr>
          <w:rFonts w:hint="default" w:ascii="Times New Roman" w:hAnsi="Times New Roman" w:eastAsia="仿宋_GB2312" w:cs="Times New Roman"/>
          <w:b w:val="0"/>
          <w:bCs w:val="0"/>
          <w:sz w:val="32"/>
          <w:szCs w:val="32"/>
        </w:rPr>
        <w:t>委员会对竞标人进行资格审查，审查其是否有能力和条件有效地履行合同义务。竞标人必须满足资格审查必要合格条件标准表所列的所有标准才能通过资格审查。未通过资格审查的竞标人，不得进入下一步评审。在资格审查时，</w:t>
      </w:r>
      <w:r>
        <w:rPr>
          <w:rFonts w:hint="default" w:ascii="Times New Roman" w:hAnsi="Times New Roman" w:eastAsia="仿宋_GB2312" w:cs="Times New Roman"/>
          <w:b w:val="0"/>
          <w:bCs w:val="0"/>
          <w:sz w:val="32"/>
          <w:szCs w:val="32"/>
          <w:lang w:val="en-US"/>
        </w:rPr>
        <w:t>磋商</w:t>
      </w:r>
      <w:r>
        <w:rPr>
          <w:rFonts w:hint="default" w:ascii="Times New Roman" w:hAnsi="Times New Roman" w:eastAsia="仿宋_GB2312" w:cs="Times New Roman"/>
          <w:b w:val="0"/>
          <w:bCs w:val="0"/>
          <w:sz w:val="32"/>
          <w:szCs w:val="32"/>
        </w:rPr>
        <w:t>委员会否决所有竞标人时须重新组织</w:t>
      </w:r>
      <w:r>
        <w:rPr>
          <w:rFonts w:hint="default" w:ascii="Times New Roman" w:hAnsi="Times New Roman" w:eastAsia="仿宋_GB2312" w:cs="Times New Roman"/>
          <w:b w:val="0"/>
          <w:bCs w:val="0"/>
          <w:sz w:val="32"/>
          <w:szCs w:val="32"/>
          <w:lang w:val="en-US"/>
        </w:rPr>
        <w:t>磋商</w:t>
      </w:r>
      <w:r>
        <w:rPr>
          <w:rFonts w:hint="default" w:ascii="Times New Roman" w:hAnsi="Times New Roman" w:eastAsia="仿宋_GB2312" w:cs="Times New Roman"/>
          <w:b w:val="0"/>
          <w:bCs w:val="0"/>
          <w:sz w:val="32"/>
          <w:szCs w:val="32"/>
        </w:rPr>
        <w:t>。</w:t>
      </w:r>
    </w:p>
    <w:p w14:paraId="621B6A07">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bookmarkStart w:id="192" w:name="_Toc240859503"/>
    </w:p>
    <w:p w14:paraId="4BD1BACA">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49CC8CF7">
      <w:pPr>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资格审查必要合格条件标准</w:t>
      </w:r>
      <w:bookmarkEnd w:id="192"/>
      <w:r>
        <w:rPr>
          <w:rFonts w:hint="default" w:ascii="Times New Roman" w:hAnsi="Times New Roman" w:eastAsia="仿宋_GB2312" w:cs="Times New Roman"/>
          <w:b w:val="0"/>
          <w:bCs w:val="0"/>
          <w:sz w:val="32"/>
          <w:szCs w:val="32"/>
        </w:rPr>
        <w:t>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1"/>
        <w:gridCol w:w="1502"/>
        <w:gridCol w:w="5326"/>
        <w:gridCol w:w="1641"/>
      </w:tblGrid>
      <w:tr w14:paraId="48CD1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591" w:type="dxa"/>
            <w:noWrap w:val="0"/>
            <w:vAlign w:val="center"/>
          </w:tcPr>
          <w:p w14:paraId="22B1FE78">
            <w:pPr>
              <w:keepNext w:val="0"/>
              <w:keepLines w:val="0"/>
              <w:pageBreakBefore w:val="0"/>
              <w:widowControl w:val="0"/>
              <w:kinsoku/>
              <w:wordWrap/>
              <w:overflowPunct/>
              <w:topLinePunct w:val="0"/>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序号</w:t>
            </w:r>
          </w:p>
        </w:tc>
        <w:tc>
          <w:tcPr>
            <w:tcW w:w="1502" w:type="dxa"/>
            <w:noWrap w:val="0"/>
            <w:vAlign w:val="center"/>
          </w:tcPr>
          <w:p w14:paraId="30C35410">
            <w:pPr>
              <w:pStyle w:val="16"/>
              <w:keepNext w:val="0"/>
              <w:keepLines w:val="0"/>
              <w:pageBreakBefore w:val="0"/>
              <w:widowControl w:val="0"/>
              <w:kinsoku/>
              <w:wordWrap/>
              <w:overflowPunct/>
              <w:topLinePunct w:val="0"/>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项目内容</w:t>
            </w:r>
          </w:p>
        </w:tc>
        <w:tc>
          <w:tcPr>
            <w:tcW w:w="5326" w:type="dxa"/>
            <w:noWrap w:val="0"/>
            <w:vAlign w:val="center"/>
          </w:tcPr>
          <w:p w14:paraId="650C6EEC">
            <w:pPr>
              <w:pStyle w:val="16"/>
              <w:keepNext w:val="0"/>
              <w:keepLines w:val="0"/>
              <w:pageBreakBefore w:val="0"/>
              <w:widowControl w:val="0"/>
              <w:kinsoku/>
              <w:wordWrap/>
              <w:overflowPunct/>
              <w:topLinePunct w:val="0"/>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合格条件</w:t>
            </w:r>
          </w:p>
        </w:tc>
        <w:tc>
          <w:tcPr>
            <w:tcW w:w="1641" w:type="dxa"/>
            <w:noWrap w:val="0"/>
            <w:vAlign w:val="center"/>
          </w:tcPr>
          <w:p w14:paraId="6D218F10">
            <w:pPr>
              <w:spacing w:line="400" w:lineRule="exact"/>
              <w:ind w:firstLine="0" w:firstLineChars="0"/>
              <w:jc w:val="both"/>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要求提供的证明材料</w:t>
            </w:r>
          </w:p>
        </w:tc>
      </w:tr>
      <w:tr w14:paraId="12EA4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591" w:type="dxa"/>
            <w:noWrap w:val="0"/>
            <w:vAlign w:val="center"/>
          </w:tcPr>
          <w:p w14:paraId="0F3C17A4">
            <w:pPr>
              <w:keepNext w:val="0"/>
              <w:keepLines w:val="0"/>
              <w:pageBreakBefore w:val="0"/>
              <w:widowControl w:val="0"/>
              <w:kinsoku/>
              <w:wordWrap/>
              <w:overflowPunct/>
              <w:topLinePunct w:val="0"/>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1</w:t>
            </w:r>
          </w:p>
        </w:tc>
        <w:tc>
          <w:tcPr>
            <w:tcW w:w="1502" w:type="dxa"/>
            <w:noWrap w:val="0"/>
            <w:vAlign w:val="center"/>
          </w:tcPr>
          <w:p w14:paraId="4EEC3F40">
            <w:pPr>
              <w:keepNext w:val="0"/>
              <w:keepLines w:val="0"/>
              <w:pageBreakBefore w:val="0"/>
              <w:widowControl w:val="0"/>
              <w:kinsoku/>
              <w:wordWrap/>
              <w:overflowPunct/>
              <w:topLinePunct w:val="0"/>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营业执照</w:t>
            </w:r>
          </w:p>
        </w:tc>
        <w:tc>
          <w:tcPr>
            <w:tcW w:w="5326" w:type="dxa"/>
            <w:noWrap w:val="0"/>
            <w:vAlign w:val="center"/>
          </w:tcPr>
          <w:p w14:paraId="09AC8A70">
            <w:pPr>
              <w:keepNext w:val="0"/>
              <w:keepLines w:val="0"/>
              <w:pageBreakBefore w:val="0"/>
              <w:widowControl w:val="0"/>
              <w:kinsoku/>
              <w:wordWrap/>
              <w:overflowPunct/>
              <w:topLinePunct w:val="0"/>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竞标人必须是在中华人民共和国境内注册具有独立法人资格的企事业单位，公司总部在昆明或在昆明有分支机构。</w:t>
            </w:r>
          </w:p>
        </w:tc>
        <w:tc>
          <w:tcPr>
            <w:tcW w:w="1641" w:type="dxa"/>
            <w:noWrap w:val="0"/>
            <w:vAlign w:val="center"/>
          </w:tcPr>
          <w:p w14:paraId="57BA6333">
            <w:pPr>
              <w:keepNext w:val="0"/>
              <w:keepLines w:val="0"/>
              <w:pageBreakBefore w:val="0"/>
              <w:widowControl w:val="0"/>
              <w:kinsoku/>
              <w:wordWrap/>
              <w:overflowPunct/>
              <w:topLinePunct w:val="0"/>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附有效的营业执照副本扫描件</w:t>
            </w:r>
          </w:p>
        </w:tc>
      </w:tr>
      <w:tr w14:paraId="1C036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1" w:type="dxa"/>
            <w:noWrap w:val="0"/>
            <w:vAlign w:val="center"/>
          </w:tcPr>
          <w:p w14:paraId="0207AAAA">
            <w:pPr>
              <w:keepNext w:val="0"/>
              <w:keepLines w:val="0"/>
              <w:pageBreakBefore w:val="0"/>
              <w:widowControl w:val="0"/>
              <w:kinsoku/>
              <w:wordWrap/>
              <w:overflowPunct/>
              <w:topLinePunct w:val="0"/>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2</w:t>
            </w:r>
          </w:p>
        </w:tc>
        <w:tc>
          <w:tcPr>
            <w:tcW w:w="1502" w:type="dxa"/>
            <w:noWrap w:val="0"/>
            <w:vAlign w:val="center"/>
          </w:tcPr>
          <w:p w14:paraId="34AF64C1">
            <w:pPr>
              <w:keepNext w:val="0"/>
              <w:keepLines w:val="0"/>
              <w:pageBreakBefore w:val="0"/>
              <w:widowControl w:val="0"/>
              <w:kinsoku/>
              <w:wordWrap/>
              <w:overflowPunct/>
              <w:topLinePunct w:val="0"/>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财务状况</w:t>
            </w:r>
          </w:p>
        </w:tc>
        <w:tc>
          <w:tcPr>
            <w:tcW w:w="5326" w:type="dxa"/>
            <w:noWrap w:val="0"/>
            <w:vAlign w:val="center"/>
          </w:tcPr>
          <w:p w14:paraId="515D04C4">
            <w:pPr>
              <w:keepNext w:val="0"/>
              <w:keepLines w:val="0"/>
              <w:pageBreakBefore w:val="0"/>
              <w:widowControl w:val="0"/>
              <w:kinsoku/>
              <w:wordWrap/>
              <w:overflowPunct/>
              <w:topLinePunct w:val="0"/>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竞标人须具有良好的商业信誉和健全的财务会计制度：①提供</w:t>
            </w:r>
            <w:r>
              <w:rPr>
                <w:rFonts w:hint="default" w:ascii="Times New Roman" w:hAnsi="Times New Roman" w:eastAsia="仿宋_GB2312" w:cs="Times New Roman"/>
                <w:b w:val="0"/>
                <w:bCs w:val="0"/>
                <w:sz w:val="24"/>
                <w:szCs w:val="24"/>
                <w:lang w:val="en-US" w:eastAsia="zh-CN"/>
              </w:rPr>
              <w:t>最近一年</w:t>
            </w:r>
            <w:r>
              <w:rPr>
                <w:rFonts w:hint="default" w:ascii="Times New Roman" w:hAnsi="Times New Roman" w:eastAsia="仿宋_GB2312" w:cs="Times New Roman"/>
                <w:b w:val="0"/>
                <w:bCs w:val="0"/>
                <w:sz w:val="24"/>
                <w:szCs w:val="24"/>
              </w:rPr>
              <w:t>财务报告扫描件；②供应商注册时间距竞标文件递交截止日不足一年的，可提供在工商备案的公司章程扫描件）。</w:t>
            </w:r>
          </w:p>
        </w:tc>
        <w:tc>
          <w:tcPr>
            <w:tcW w:w="1641" w:type="dxa"/>
            <w:noWrap w:val="0"/>
            <w:vAlign w:val="center"/>
          </w:tcPr>
          <w:p w14:paraId="493B8FBE">
            <w:pPr>
              <w:keepNext w:val="0"/>
              <w:keepLines w:val="0"/>
              <w:pageBreakBefore w:val="0"/>
              <w:widowControl w:val="0"/>
              <w:kinsoku/>
              <w:wordWrap/>
              <w:overflowPunct/>
              <w:topLinePunct w:val="0"/>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附相关证明材料扫描件</w:t>
            </w:r>
          </w:p>
        </w:tc>
      </w:tr>
      <w:tr w14:paraId="501FB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2" w:hRule="atLeast"/>
          <w:jc w:val="center"/>
        </w:trPr>
        <w:tc>
          <w:tcPr>
            <w:tcW w:w="591" w:type="dxa"/>
            <w:noWrap w:val="0"/>
            <w:vAlign w:val="center"/>
          </w:tcPr>
          <w:p w14:paraId="03098C4F">
            <w:pPr>
              <w:keepNext w:val="0"/>
              <w:keepLines w:val="0"/>
              <w:pageBreakBefore w:val="0"/>
              <w:widowControl w:val="0"/>
              <w:kinsoku/>
              <w:wordWrap/>
              <w:overflowPunct/>
              <w:topLinePunct w:val="0"/>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3</w:t>
            </w:r>
          </w:p>
        </w:tc>
        <w:tc>
          <w:tcPr>
            <w:tcW w:w="1502" w:type="dxa"/>
            <w:noWrap w:val="0"/>
            <w:vAlign w:val="center"/>
          </w:tcPr>
          <w:p w14:paraId="76BD3620">
            <w:pPr>
              <w:keepNext w:val="0"/>
              <w:keepLines w:val="0"/>
              <w:pageBreakBefore w:val="0"/>
              <w:widowControl w:val="0"/>
              <w:kinsoku/>
              <w:wordWrap/>
              <w:overflowPunct/>
              <w:topLinePunct w:val="0"/>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依法缴纳税收和社会保障资金</w:t>
            </w:r>
          </w:p>
        </w:tc>
        <w:tc>
          <w:tcPr>
            <w:tcW w:w="5326" w:type="dxa"/>
            <w:noWrap w:val="0"/>
            <w:vAlign w:val="center"/>
          </w:tcPr>
          <w:p w14:paraId="3EB71CE0">
            <w:pPr>
              <w:keepNext w:val="0"/>
              <w:keepLines w:val="0"/>
              <w:pageBreakBefore w:val="0"/>
              <w:widowControl w:val="0"/>
              <w:kinsoku/>
              <w:wordWrap/>
              <w:overflowPunct/>
              <w:topLinePunct w:val="0"/>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竞标人须具有依法缴纳税收和社会保障资金的良好记录：竞标人须提供缴税所属时间在202</w:t>
            </w:r>
            <w:r>
              <w:rPr>
                <w:rFonts w:hint="default" w:ascii="Times New Roman" w:hAnsi="Times New Roman" w:eastAsia="仿宋_GB2312" w:cs="Times New Roman"/>
                <w:b w:val="0"/>
                <w:bCs w:val="0"/>
                <w:sz w:val="24"/>
                <w:szCs w:val="24"/>
                <w:lang w:val="en-US"/>
              </w:rPr>
              <w:t>4</w:t>
            </w:r>
            <w:r>
              <w:rPr>
                <w:rFonts w:hint="default" w:ascii="Times New Roman" w:hAnsi="Times New Roman" w:eastAsia="仿宋_GB2312" w:cs="Times New Roman"/>
                <w:b w:val="0"/>
                <w:bCs w:val="0"/>
                <w:sz w:val="24"/>
                <w:szCs w:val="24"/>
              </w:rPr>
              <w:t>年1月至本项目竞标文件提交截止时间前任意3个月的税务局税收通用缴款书或银行电子缴税（费）凭证或税务局出具纳税情况的相关证明，依法免税的，应提供依法免税的相关证明文件（扫描件加盖公章）；竞标人须提供缴费所属时间在202</w:t>
            </w:r>
            <w:r>
              <w:rPr>
                <w:rFonts w:hint="default" w:ascii="Times New Roman" w:hAnsi="Times New Roman" w:eastAsia="仿宋_GB2312" w:cs="Times New Roman"/>
                <w:b w:val="0"/>
                <w:bCs w:val="0"/>
                <w:sz w:val="24"/>
                <w:szCs w:val="24"/>
                <w:lang w:val="en-US"/>
              </w:rPr>
              <w:t>4</w:t>
            </w:r>
            <w:r>
              <w:rPr>
                <w:rFonts w:hint="default" w:ascii="Times New Roman" w:hAnsi="Times New Roman" w:eastAsia="仿宋_GB2312" w:cs="Times New Roman"/>
                <w:b w:val="0"/>
                <w:bCs w:val="0"/>
                <w:sz w:val="24"/>
                <w:szCs w:val="24"/>
              </w:rPr>
              <w:t>年1月至本项目竞标文件提交截止时间前任意3个月的社保费缴款书或银行电子缴税（费）凭证或社保管理部门出具的有效的缴款证明，依法免缴的，应提供依法免缴的相关证明文件。</w:t>
            </w:r>
          </w:p>
        </w:tc>
        <w:tc>
          <w:tcPr>
            <w:tcW w:w="1641" w:type="dxa"/>
            <w:noWrap w:val="0"/>
            <w:vAlign w:val="center"/>
          </w:tcPr>
          <w:p w14:paraId="558B8F1B">
            <w:pPr>
              <w:keepNext w:val="0"/>
              <w:keepLines w:val="0"/>
              <w:pageBreakBefore w:val="0"/>
              <w:widowControl w:val="0"/>
              <w:kinsoku/>
              <w:wordWrap/>
              <w:overflowPunct/>
              <w:topLinePunct w:val="0"/>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附相关证明材料扫描件</w:t>
            </w:r>
          </w:p>
        </w:tc>
      </w:tr>
      <w:tr w14:paraId="50E8B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591" w:type="dxa"/>
            <w:noWrap w:val="0"/>
            <w:vAlign w:val="center"/>
          </w:tcPr>
          <w:p w14:paraId="779DF4F4">
            <w:pPr>
              <w:keepNext w:val="0"/>
              <w:keepLines w:val="0"/>
              <w:pageBreakBefore w:val="0"/>
              <w:widowControl w:val="0"/>
              <w:kinsoku/>
              <w:wordWrap/>
              <w:overflowPunct/>
              <w:topLinePunct w:val="0"/>
              <w:bidi w:val="0"/>
              <w:adjustRightInd/>
              <w:snapToGrid/>
              <w:spacing w:line="400" w:lineRule="exact"/>
              <w:ind w:left="0" w:right="0" w:firstLine="0" w:firstLineChars="0"/>
              <w:jc w:val="center"/>
              <w:textAlignment w:val="auto"/>
              <w:rPr>
                <w:rFonts w:hint="eastAsia" w:ascii="Times New Roman" w:hAnsi="Times New Roman" w:eastAsia="仿宋_GB2312" w:cs="Times New Roman"/>
                <w:b w:val="0"/>
                <w:bCs w:val="0"/>
                <w:sz w:val="24"/>
                <w:szCs w:val="24"/>
                <w:lang w:eastAsia="zh-CN"/>
              </w:rPr>
            </w:pPr>
            <w:r>
              <w:rPr>
                <w:rFonts w:hint="eastAsia" w:ascii="Times New Roman" w:hAnsi="Times New Roman" w:eastAsia="仿宋_GB2312" w:cs="Times New Roman"/>
                <w:b w:val="0"/>
                <w:bCs w:val="0"/>
                <w:sz w:val="24"/>
                <w:szCs w:val="24"/>
                <w:lang w:val="en-US" w:eastAsia="zh-CN"/>
              </w:rPr>
              <w:t>4</w:t>
            </w:r>
          </w:p>
        </w:tc>
        <w:tc>
          <w:tcPr>
            <w:tcW w:w="1502" w:type="dxa"/>
            <w:noWrap w:val="0"/>
            <w:vAlign w:val="center"/>
          </w:tcPr>
          <w:p w14:paraId="5AB88833">
            <w:pPr>
              <w:keepNext w:val="0"/>
              <w:keepLines w:val="0"/>
              <w:pageBreakBefore w:val="0"/>
              <w:widowControl w:val="0"/>
              <w:kinsoku/>
              <w:wordWrap/>
              <w:overflowPunct/>
              <w:topLinePunct w:val="0"/>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竞标人信誉要求</w:t>
            </w:r>
          </w:p>
        </w:tc>
        <w:tc>
          <w:tcPr>
            <w:tcW w:w="5326" w:type="dxa"/>
            <w:noWrap w:val="0"/>
            <w:vAlign w:val="center"/>
          </w:tcPr>
          <w:p w14:paraId="411661DF">
            <w:pPr>
              <w:keepNext w:val="0"/>
              <w:keepLines w:val="0"/>
              <w:pageBreakBefore w:val="0"/>
              <w:widowControl w:val="0"/>
              <w:kinsoku/>
              <w:wordWrap/>
              <w:overflowPunct/>
              <w:topLinePunct w:val="0"/>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竞标人应信誉良好，没有处于被责令停业，投标资格被取消，财产被接管、冻结、破产状态；在最近三年内没有骗取中标和严重违约的记录，提供相关证明资料或说明承诺。</w:t>
            </w:r>
          </w:p>
          <w:p w14:paraId="759D3CD9">
            <w:pPr>
              <w:keepNext w:val="0"/>
              <w:keepLines w:val="0"/>
              <w:pageBreakBefore w:val="0"/>
              <w:widowControl w:val="0"/>
              <w:kinsoku/>
              <w:wordWrap/>
              <w:overflowPunct/>
              <w:topLinePunct w:val="0"/>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竞标人未被“信用中国（网址：https://www.creditchina.gov.cn/）”列入失信被执行人名单；竞标人未被工商行政管理机关在国家企业信用信息公示系统（www.gsxt.gov.cn） 中列入严重违法失信企业名单，附网站查询结果截图扫描件。</w:t>
            </w:r>
          </w:p>
        </w:tc>
        <w:tc>
          <w:tcPr>
            <w:tcW w:w="1641" w:type="dxa"/>
            <w:noWrap w:val="0"/>
            <w:vAlign w:val="center"/>
          </w:tcPr>
          <w:p w14:paraId="1B82EC3E">
            <w:pPr>
              <w:keepNext w:val="0"/>
              <w:keepLines w:val="0"/>
              <w:pageBreakBefore w:val="0"/>
              <w:widowControl w:val="0"/>
              <w:kinsoku/>
              <w:wordWrap/>
              <w:overflowPunct/>
              <w:topLinePunct w:val="0"/>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提供承诺及“信用中国”等网站查询截图扫描件。</w:t>
            </w:r>
          </w:p>
        </w:tc>
      </w:tr>
    </w:tbl>
    <w:p w14:paraId="406944CC">
      <w:pPr>
        <w:pStyle w:val="3"/>
        <w:pageBreakBefore w:val="0"/>
        <w:kinsoku/>
        <w:wordWrap/>
        <w:overflowPunct/>
        <w:topLinePunct w:val="0"/>
        <w:bidi w:val="0"/>
        <w:spacing w:before="0" w:after="0"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bookmarkStart w:id="193" w:name="_Toc287988804"/>
      <w:bookmarkStart w:id="194" w:name="_Toc287988972"/>
      <w:bookmarkStart w:id="195" w:name="_Toc247515568"/>
      <w:bookmarkStart w:id="196" w:name="_Toc320838697"/>
      <w:bookmarkStart w:id="197" w:name="_Toc282549849"/>
    </w:p>
    <w:p w14:paraId="7D564F8A">
      <w:pPr>
        <w:pStyle w:val="3"/>
        <w:pageBreakBefore w:val="0"/>
        <w:kinsoku/>
        <w:wordWrap/>
        <w:overflowPunct/>
        <w:topLinePunct w:val="0"/>
        <w:bidi w:val="0"/>
        <w:spacing w:before="0" w:after="0"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（二）初步</w:t>
      </w:r>
      <w:bookmarkEnd w:id="193"/>
      <w:bookmarkEnd w:id="194"/>
      <w:bookmarkEnd w:id="195"/>
      <w:bookmarkEnd w:id="196"/>
      <w:bookmarkEnd w:id="197"/>
      <w:r>
        <w:rPr>
          <w:rFonts w:hint="default" w:ascii="Times New Roman" w:hAnsi="Times New Roman" w:eastAsia="仿宋_GB2312" w:cs="Times New Roman"/>
          <w:b w:val="0"/>
          <w:bCs w:val="0"/>
          <w:sz w:val="32"/>
          <w:szCs w:val="32"/>
        </w:rPr>
        <w:t>评审</w:t>
      </w:r>
    </w:p>
    <w:p w14:paraId="0B1FB50E">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第五条  根据公开竞争性</w:t>
      </w:r>
      <w:r>
        <w:rPr>
          <w:rFonts w:hint="default" w:ascii="Times New Roman" w:hAnsi="Times New Roman" w:eastAsia="仿宋_GB2312" w:cs="Times New Roman"/>
          <w:b w:val="0"/>
          <w:bCs w:val="0"/>
          <w:sz w:val="32"/>
          <w:szCs w:val="32"/>
          <w:lang w:val="en-US"/>
        </w:rPr>
        <w:t>磋商</w:t>
      </w:r>
      <w:r>
        <w:rPr>
          <w:rFonts w:hint="default" w:ascii="Times New Roman" w:hAnsi="Times New Roman" w:eastAsia="仿宋_GB2312" w:cs="Times New Roman"/>
          <w:b w:val="0"/>
          <w:bCs w:val="0"/>
          <w:sz w:val="32"/>
          <w:szCs w:val="32"/>
        </w:rPr>
        <w:t>文件规定判定并拒绝无效的和存在实质性偏离的竞标文件，并做好记录。对于不合格竞标和无效竞标文件，不允许竞标人通过修正或撤消其不符合要求的差异或保留，使之成为具有响应性的竞标文件。</w:t>
      </w:r>
    </w:p>
    <w:p w14:paraId="6082F567">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 xml:space="preserve">第六条  </w:t>
      </w:r>
      <w:bookmarkStart w:id="198" w:name="_Toc149557575"/>
      <w:r>
        <w:rPr>
          <w:rFonts w:hint="default" w:ascii="Times New Roman" w:hAnsi="Times New Roman" w:eastAsia="仿宋_GB2312" w:cs="Times New Roman"/>
          <w:b w:val="0"/>
          <w:bCs w:val="0"/>
          <w:sz w:val="32"/>
          <w:szCs w:val="32"/>
          <w:lang w:val="en-US"/>
        </w:rPr>
        <w:t>磋商</w:t>
      </w:r>
      <w:r>
        <w:rPr>
          <w:rFonts w:hint="default" w:ascii="Times New Roman" w:hAnsi="Times New Roman" w:eastAsia="仿宋_GB2312" w:cs="Times New Roman"/>
          <w:b w:val="0"/>
          <w:bCs w:val="0"/>
          <w:sz w:val="32"/>
          <w:szCs w:val="32"/>
        </w:rPr>
        <w:t>委员会将对每一竞标文件是否实质性响应竞争性</w:t>
      </w:r>
      <w:r>
        <w:rPr>
          <w:rFonts w:hint="default" w:ascii="Times New Roman" w:hAnsi="Times New Roman" w:eastAsia="仿宋_GB2312" w:cs="Times New Roman"/>
          <w:b w:val="0"/>
          <w:bCs w:val="0"/>
          <w:sz w:val="32"/>
          <w:szCs w:val="32"/>
          <w:lang w:val="en-US"/>
        </w:rPr>
        <w:t>磋商</w:t>
      </w:r>
      <w:r>
        <w:rPr>
          <w:rFonts w:hint="default" w:ascii="Times New Roman" w:hAnsi="Times New Roman" w:eastAsia="仿宋_GB2312" w:cs="Times New Roman"/>
          <w:b w:val="0"/>
          <w:bCs w:val="0"/>
          <w:sz w:val="32"/>
          <w:szCs w:val="32"/>
        </w:rPr>
        <w:t>要求进行初步审查，未通过本轮评审的竞标人，不得进入下一步评审。在初步评审时，</w:t>
      </w:r>
      <w:r>
        <w:rPr>
          <w:rFonts w:hint="default" w:ascii="Times New Roman" w:hAnsi="Times New Roman" w:eastAsia="仿宋_GB2312" w:cs="Times New Roman"/>
          <w:b w:val="0"/>
          <w:bCs w:val="0"/>
          <w:sz w:val="32"/>
          <w:szCs w:val="32"/>
          <w:lang w:val="en-US"/>
        </w:rPr>
        <w:t>磋商</w:t>
      </w:r>
      <w:r>
        <w:rPr>
          <w:rFonts w:hint="default" w:ascii="Times New Roman" w:hAnsi="Times New Roman" w:eastAsia="仿宋_GB2312" w:cs="Times New Roman"/>
          <w:b w:val="0"/>
          <w:bCs w:val="0"/>
          <w:sz w:val="32"/>
          <w:szCs w:val="32"/>
        </w:rPr>
        <w:t>委员会否决所有竞标人时须重新组织</w:t>
      </w:r>
      <w:r>
        <w:rPr>
          <w:rFonts w:hint="default" w:ascii="Times New Roman" w:hAnsi="Times New Roman" w:eastAsia="仿宋_GB2312" w:cs="Times New Roman"/>
          <w:b w:val="0"/>
          <w:bCs w:val="0"/>
          <w:sz w:val="32"/>
          <w:szCs w:val="32"/>
          <w:lang w:val="en-US"/>
        </w:rPr>
        <w:t>磋商</w:t>
      </w:r>
      <w:r>
        <w:rPr>
          <w:rFonts w:hint="default" w:ascii="Times New Roman" w:hAnsi="Times New Roman" w:eastAsia="仿宋_GB2312" w:cs="Times New Roman"/>
          <w:b w:val="0"/>
          <w:bCs w:val="0"/>
          <w:sz w:val="32"/>
          <w:szCs w:val="32"/>
        </w:rPr>
        <w:t>。</w:t>
      </w:r>
    </w:p>
    <w:p w14:paraId="118D8BF1">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竞标文件出现下列任一情形的，不予通过初步评审，作废标处理：</w:t>
      </w:r>
    </w:p>
    <w:p w14:paraId="77D6DA84">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lang w:val="en-US"/>
        </w:rPr>
        <w:t>1</w:t>
      </w:r>
      <w:r>
        <w:rPr>
          <w:rFonts w:hint="default" w:ascii="Times New Roman" w:hAnsi="Times New Roman" w:eastAsia="仿宋_GB2312" w:cs="Times New Roman"/>
          <w:b w:val="0"/>
          <w:bCs w:val="0"/>
          <w:sz w:val="32"/>
          <w:szCs w:val="32"/>
        </w:rPr>
        <w:t>、竞标文件的盖章、签署不满足公开竞争性</w:t>
      </w:r>
      <w:r>
        <w:rPr>
          <w:rFonts w:hint="default" w:ascii="Times New Roman" w:hAnsi="Times New Roman" w:eastAsia="仿宋_GB2312" w:cs="Times New Roman"/>
          <w:b w:val="0"/>
          <w:bCs w:val="0"/>
          <w:sz w:val="32"/>
          <w:szCs w:val="32"/>
          <w:lang w:val="en-US"/>
        </w:rPr>
        <w:t>磋商</w:t>
      </w:r>
      <w:r>
        <w:rPr>
          <w:rFonts w:hint="default" w:ascii="Times New Roman" w:hAnsi="Times New Roman" w:eastAsia="仿宋_GB2312" w:cs="Times New Roman"/>
          <w:b w:val="0"/>
          <w:bCs w:val="0"/>
          <w:sz w:val="32"/>
          <w:szCs w:val="32"/>
        </w:rPr>
        <w:t>文件要求的；</w:t>
      </w:r>
    </w:p>
    <w:p w14:paraId="23288CCB">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lang w:val="en-US"/>
        </w:rPr>
        <w:t>2</w:t>
      </w:r>
      <w:r>
        <w:rPr>
          <w:rFonts w:hint="default" w:ascii="Times New Roman" w:hAnsi="Times New Roman" w:eastAsia="仿宋_GB2312" w:cs="Times New Roman"/>
          <w:b w:val="0"/>
          <w:bCs w:val="0"/>
          <w:sz w:val="32"/>
          <w:szCs w:val="32"/>
        </w:rPr>
        <w:t>、竞标文件未按公开竞争性</w:t>
      </w:r>
      <w:r>
        <w:rPr>
          <w:rFonts w:hint="default" w:ascii="Times New Roman" w:hAnsi="Times New Roman" w:eastAsia="仿宋_GB2312" w:cs="Times New Roman"/>
          <w:b w:val="0"/>
          <w:bCs w:val="0"/>
          <w:sz w:val="32"/>
          <w:szCs w:val="32"/>
          <w:lang w:val="en-US"/>
        </w:rPr>
        <w:t>磋商</w:t>
      </w:r>
      <w:r>
        <w:rPr>
          <w:rFonts w:hint="default" w:ascii="Times New Roman" w:hAnsi="Times New Roman" w:eastAsia="仿宋_GB2312" w:cs="Times New Roman"/>
          <w:b w:val="0"/>
          <w:bCs w:val="0"/>
          <w:sz w:val="32"/>
          <w:szCs w:val="32"/>
        </w:rPr>
        <w:t>文件要求填写或内容不全、关键内容字迹模糊、无法辨认的；</w:t>
      </w:r>
    </w:p>
    <w:p w14:paraId="024A5C62">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lang w:val="en-US"/>
        </w:rPr>
        <w:t>3</w:t>
      </w:r>
      <w:r>
        <w:rPr>
          <w:rFonts w:hint="default" w:ascii="Times New Roman" w:hAnsi="Times New Roman" w:eastAsia="仿宋_GB2312" w:cs="Times New Roman"/>
          <w:b w:val="0"/>
          <w:bCs w:val="0"/>
          <w:sz w:val="32"/>
          <w:szCs w:val="32"/>
        </w:rPr>
        <w:t>、竞标人递交两份或多份内容不同的竞标文件,或在一份竞标文件中有两个或多个报价,且未声明哪一个有效；</w:t>
      </w:r>
    </w:p>
    <w:p w14:paraId="6207A048">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lang w:val="en-US"/>
        </w:rPr>
        <w:t>4</w:t>
      </w:r>
      <w:r>
        <w:rPr>
          <w:rFonts w:hint="default" w:ascii="Times New Roman" w:hAnsi="Times New Roman" w:eastAsia="仿宋_GB2312" w:cs="Times New Roman"/>
          <w:b w:val="0"/>
          <w:bCs w:val="0"/>
          <w:sz w:val="32"/>
          <w:szCs w:val="32"/>
        </w:rPr>
        <w:t>、竞标人之间的竞标文件内容非正常一致的；</w:t>
      </w:r>
    </w:p>
    <w:p w14:paraId="45CC1BA1">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lang w:val="en-US"/>
        </w:rPr>
        <w:t>5</w:t>
      </w:r>
      <w:r>
        <w:rPr>
          <w:rFonts w:hint="default" w:ascii="Times New Roman" w:hAnsi="Times New Roman" w:eastAsia="仿宋_GB2312" w:cs="Times New Roman"/>
          <w:b w:val="0"/>
          <w:bCs w:val="0"/>
          <w:sz w:val="32"/>
          <w:szCs w:val="32"/>
        </w:rPr>
        <w:t>、以他人的名义参加竞标、串通竞标、以行贿手段谋取中选或者以其他弄虚作假方式参与竞标的；</w:t>
      </w:r>
    </w:p>
    <w:p w14:paraId="0751FED6">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lang w:val="en-US"/>
        </w:rPr>
        <w:t>6</w:t>
      </w:r>
      <w:r>
        <w:rPr>
          <w:rFonts w:hint="default" w:ascii="Times New Roman" w:hAnsi="Times New Roman" w:eastAsia="仿宋_GB2312" w:cs="Times New Roman"/>
          <w:b w:val="0"/>
          <w:bCs w:val="0"/>
          <w:sz w:val="32"/>
          <w:szCs w:val="32"/>
        </w:rPr>
        <w:t>、竞标人之间的竞标文件或者招标人要求提供的相关资料相互混装的。</w:t>
      </w:r>
    </w:p>
    <w:bookmarkEnd w:id="198"/>
    <w:p w14:paraId="25AE3055">
      <w:pPr>
        <w:pStyle w:val="3"/>
        <w:pageBreakBefore w:val="0"/>
        <w:widowControl w:val="0"/>
        <w:kinsoku/>
        <w:wordWrap/>
        <w:overflowPunct/>
        <w:topLinePunct w:val="0"/>
        <w:autoSpaceDE/>
        <w:autoSpaceDN/>
        <w:bidi w:val="0"/>
        <w:adjustRightInd/>
        <w:snapToGrid/>
        <w:spacing w:before="0" w:after="0"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bookmarkStart w:id="199" w:name="_Toc149557577"/>
      <w:bookmarkStart w:id="200" w:name="_Toc287988805"/>
      <w:bookmarkStart w:id="201" w:name="_Toc320838698"/>
      <w:bookmarkStart w:id="202" w:name="_Toc287988973"/>
      <w:bookmarkStart w:id="203" w:name="_Toc247515570"/>
      <w:bookmarkStart w:id="204" w:name="_Toc282549850"/>
      <w:r>
        <w:rPr>
          <w:rFonts w:hint="default" w:ascii="Times New Roman" w:hAnsi="Times New Roman" w:eastAsia="仿宋_GB2312" w:cs="Times New Roman"/>
          <w:b w:val="0"/>
          <w:bCs w:val="0"/>
          <w:sz w:val="32"/>
          <w:szCs w:val="32"/>
        </w:rPr>
        <w:t>（三）</w:t>
      </w:r>
      <w:bookmarkEnd w:id="199"/>
      <w:r>
        <w:rPr>
          <w:rFonts w:hint="default" w:ascii="Times New Roman" w:hAnsi="Times New Roman" w:eastAsia="仿宋_GB2312" w:cs="Times New Roman"/>
          <w:b w:val="0"/>
          <w:bCs w:val="0"/>
          <w:sz w:val="32"/>
          <w:szCs w:val="32"/>
        </w:rPr>
        <w:t>详细评审</w:t>
      </w:r>
      <w:bookmarkEnd w:id="200"/>
      <w:bookmarkEnd w:id="201"/>
      <w:bookmarkEnd w:id="202"/>
    </w:p>
    <w:p w14:paraId="763B021B">
      <w:pPr>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 xml:space="preserve">第七条  </w:t>
      </w:r>
      <w:r>
        <w:rPr>
          <w:rFonts w:hint="default" w:ascii="Times New Roman" w:hAnsi="Times New Roman" w:eastAsia="仿宋_GB2312" w:cs="Times New Roman"/>
          <w:b w:val="0"/>
          <w:bCs w:val="0"/>
          <w:sz w:val="32"/>
          <w:szCs w:val="32"/>
          <w:lang w:val="en-US"/>
        </w:rPr>
        <w:t>磋商</w:t>
      </w:r>
      <w:r>
        <w:rPr>
          <w:rFonts w:hint="default" w:ascii="Times New Roman" w:hAnsi="Times New Roman" w:eastAsia="仿宋_GB2312" w:cs="Times New Roman"/>
          <w:b w:val="0"/>
          <w:bCs w:val="0"/>
          <w:sz w:val="32"/>
          <w:szCs w:val="32"/>
        </w:rPr>
        <w:t>委员会依据如下标准对通过原件审核、资格审查及初步审查的竞标人进行逐一评审打分，综合最后得分，细则如下：</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0"/>
        <w:gridCol w:w="1339"/>
        <w:gridCol w:w="6311"/>
      </w:tblGrid>
      <w:tr w14:paraId="5040C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749" w:type="dxa"/>
            <w:gridSpan w:val="2"/>
            <w:noWrap w:val="0"/>
            <w:vAlign w:val="center"/>
          </w:tcPr>
          <w:p w14:paraId="6F0930FA">
            <w:pPr>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bookmarkStart w:id="205" w:name="_Toc320838699"/>
            <w:bookmarkStart w:id="206" w:name="_Toc287988806"/>
            <w:bookmarkStart w:id="207" w:name="_Toc287988974"/>
            <w:r>
              <w:rPr>
                <w:rFonts w:hint="default" w:ascii="Times New Roman" w:hAnsi="Times New Roman" w:eastAsia="仿宋_GB2312" w:cs="Times New Roman"/>
                <w:b w:val="0"/>
                <w:bCs w:val="0"/>
                <w:sz w:val="28"/>
                <w:szCs w:val="28"/>
              </w:rPr>
              <w:t>评分项及满分</w:t>
            </w:r>
          </w:p>
        </w:tc>
        <w:tc>
          <w:tcPr>
            <w:tcW w:w="6311" w:type="dxa"/>
            <w:noWrap w:val="0"/>
            <w:vAlign w:val="center"/>
          </w:tcPr>
          <w:p w14:paraId="476F2735">
            <w:pPr>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评分标准</w:t>
            </w:r>
          </w:p>
        </w:tc>
      </w:tr>
      <w:tr w14:paraId="7EB5E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7" w:hRule="atLeast"/>
          <w:jc w:val="center"/>
        </w:trPr>
        <w:tc>
          <w:tcPr>
            <w:tcW w:w="1410" w:type="dxa"/>
            <w:vMerge w:val="restart"/>
            <w:noWrap w:val="0"/>
            <w:vAlign w:val="center"/>
          </w:tcPr>
          <w:p w14:paraId="5A0CFB16">
            <w:pPr>
              <w:pageBreakBefore w:val="0"/>
              <w:widowControl w:val="0"/>
              <w:kinsoku/>
              <w:wordWrap/>
              <w:overflowPunct/>
              <w:topLinePunct w:val="0"/>
              <w:autoSpaceDE/>
              <w:autoSpaceDN/>
              <w:bidi w:val="0"/>
              <w:adjustRightInd/>
              <w:snapToGrid/>
              <w:spacing w:line="400" w:lineRule="exact"/>
              <w:ind w:left="0" w:right="0" w:firstLine="0" w:firstLineChars="0"/>
              <w:jc w:val="both"/>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服务方案</w:t>
            </w:r>
          </w:p>
          <w:p w14:paraId="511CF398">
            <w:pPr>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（满分</w:t>
            </w:r>
            <w:r>
              <w:rPr>
                <w:rFonts w:hint="default" w:ascii="Times New Roman" w:hAnsi="Times New Roman" w:eastAsia="仿宋_GB2312" w:cs="Times New Roman"/>
                <w:b w:val="0"/>
                <w:bCs w:val="0"/>
                <w:sz w:val="28"/>
                <w:szCs w:val="28"/>
                <w:lang w:val="en-US" w:eastAsia="zh-CN"/>
              </w:rPr>
              <w:t>5</w:t>
            </w:r>
            <w:r>
              <w:rPr>
                <w:rFonts w:hint="default" w:ascii="Times New Roman" w:hAnsi="Times New Roman" w:eastAsia="仿宋_GB2312" w:cs="Times New Roman"/>
                <w:b w:val="0"/>
                <w:bCs w:val="0"/>
                <w:sz w:val="28"/>
                <w:szCs w:val="28"/>
              </w:rPr>
              <w:t>0分）</w:t>
            </w:r>
          </w:p>
        </w:tc>
        <w:tc>
          <w:tcPr>
            <w:tcW w:w="1339" w:type="dxa"/>
            <w:noWrap w:val="0"/>
            <w:vAlign w:val="center"/>
          </w:tcPr>
          <w:p w14:paraId="2056D7A4">
            <w:pPr>
              <w:pageBreakBefore w:val="0"/>
              <w:widowControl w:val="0"/>
              <w:kinsoku/>
              <w:wordWrap/>
              <w:overflowPunct/>
              <w:topLinePunct w:val="0"/>
              <w:autoSpaceDE/>
              <w:autoSpaceDN/>
              <w:bidi w:val="0"/>
              <w:adjustRightInd/>
              <w:snapToGrid/>
              <w:spacing w:line="400" w:lineRule="exact"/>
              <w:ind w:left="0" w:right="0" w:firstLine="0" w:firstLineChars="0"/>
              <w:jc w:val="both"/>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检测与评估实施方案（</w:t>
            </w:r>
            <w:r>
              <w:rPr>
                <w:rFonts w:hint="default" w:ascii="Times New Roman" w:hAnsi="Times New Roman" w:eastAsia="仿宋_GB2312" w:cs="Times New Roman"/>
                <w:b w:val="0"/>
                <w:bCs w:val="0"/>
                <w:sz w:val="28"/>
                <w:szCs w:val="28"/>
                <w:lang w:val="en-US" w:eastAsia="zh-CN"/>
              </w:rPr>
              <w:t>20</w:t>
            </w:r>
            <w:r>
              <w:rPr>
                <w:rFonts w:hint="default" w:ascii="Times New Roman" w:hAnsi="Times New Roman" w:eastAsia="仿宋_GB2312" w:cs="Times New Roman"/>
                <w:b w:val="0"/>
                <w:bCs w:val="0"/>
                <w:sz w:val="28"/>
                <w:szCs w:val="28"/>
              </w:rPr>
              <w:t>分）</w:t>
            </w:r>
          </w:p>
        </w:tc>
        <w:tc>
          <w:tcPr>
            <w:tcW w:w="6311" w:type="dxa"/>
            <w:noWrap w:val="0"/>
            <w:vAlign w:val="center"/>
          </w:tcPr>
          <w:p w14:paraId="2CF64E7D">
            <w:pPr>
              <w:pageBreakBefore w:val="0"/>
              <w:widowControl w:val="0"/>
              <w:kinsoku/>
              <w:wordWrap/>
              <w:overflowPunct/>
              <w:topLinePunct w:val="0"/>
              <w:autoSpaceDE/>
              <w:autoSpaceDN/>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第一档（14～20分）：系统安全检测方案详细，完全匹配</w:t>
            </w:r>
            <w:r>
              <w:rPr>
                <w:rFonts w:hint="default" w:ascii="Times New Roman" w:hAnsi="Times New Roman" w:eastAsia="仿宋_GB2312" w:cs="Times New Roman"/>
                <w:b w:val="0"/>
                <w:bCs w:val="0"/>
                <w:sz w:val="28"/>
                <w:szCs w:val="28"/>
                <w:lang w:val="en-US" w:eastAsia="zh-CN"/>
              </w:rPr>
              <w:t>通信网络单元2</w:t>
            </w:r>
            <w:r>
              <w:rPr>
                <w:rFonts w:hint="default" w:ascii="Times New Roman" w:hAnsi="Times New Roman" w:eastAsia="仿宋_GB2312" w:cs="Times New Roman"/>
                <w:b w:val="0"/>
                <w:bCs w:val="0"/>
                <w:sz w:val="28"/>
                <w:szCs w:val="28"/>
              </w:rPr>
              <w:t>级</w:t>
            </w:r>
            <w:r>
              <w:rPr>
                <w:rFonts w:hint="default" w:ascii="Times New Roman" w:hAnsi="Times New Roman" w:eastAsia="仿宋_GB2312" w:cs="Times New Roman"/>
                <w:b w:val="0"/>
                <w:bCs w:val="0"/>
                <w:sz w:val="28"/>
                <w:szCs w:val="28"/>
                <w:lang w:val="en-US" w:eastAsia="zh-CN"/>
              </w:rPr>
              <w:t>及以上防护</w:t>
            </w:r>
            <w:r>
              <w:rPr>
                <w:rFonts w:hint="default" w:ascii="Times New Roman" w:hAnsi="Times New Roman" w:eastAsia="仿宋_GB2312" w:cs="Times New Roman"/>
                <w:b w:val="0"/>
                <w:bCs w:val="0"/>
                <w:sz w:val="28"/>
                <w:szCs w:val="28"/>
              </w:rPr>
              <w:t>标准，覆盖3套目标系统，风险识别全面，整改方案针对性强、可落地；</w:t>
            </w:r>
          </w:p>
          <w:p w14:paraId="1EF255EB">
            <w:pPr>
              <w:pageBreakBefore w:val="0"/>
              <w:widowControl w:val="0"/>
              <w:kinsoku/>
              <w:wordWrap/>
              <w:overflowPunct/>
              <w:topLinePunct w:val="0"/>
              <w:autoSpaceDE/>
              <w:autoSpaceDN/>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第二档（7～13分）：检测方案基本完整，能覆盖主要系统，风险评估与整改措施基本可行；</w:t>
            </w:r>
          </w:p>
          <w:p w14:paraId="39F93EB5">
            <w:pPr>
              <w:pageBreakBefore w:val="0"/>
              <w:widowControl w:val="0"/>
              <w:kinsoku/>
              <w:wordWrap/>
              <w:overflowPunct/>
              <w:topLinePunct w:val="0"/>
              <w:autoSpaceDE/>
              <w:autoSpaceDN/>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第三档（0～6分）：检测方案内容不完整，针对性不足，无法满足项目需求。</w:t>
            </w:r>
          </w:p>
        </w:tc>
      </w:tr>
      <w:tr w14:paraId="5E3C1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1" w:hRule="atLeast"/>
          <w:jc w:val="center"/>
        </w:trPr>
        <w:tc>
          <w:tcPr>
            <w:tcW w:w="1410" w:type="dxa"/>
            <w:vMerge w:val="continue"/>
            <w:noWrap w:val="0"/>
            <w:vAlign w:val="center"/>
          </w:tcPr>
          <w:p w14:paraId="6CF092A7">
            <w:pPr>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p>
        </w:tc>
        <w:tc>
          <w:tcPr>
            <w:tcW w:w="1339" w:type="dxa"/>
            <w:noWrap w:val="0"/>
            <w:vAlign w:val="center"/>
          </w:tcPr>
          <w:p w14:paraId="59214815">
            <w:pPr>
              <w:pageBreakBefore w:val="0"/>
              <w:widowControl w:val="0"/>
              <w:kinsoku/>
              <w:wordWrap/>
              <w:overflowPunct/>
              <w:topLinePunct w:val="0"/>
              <w:autoSpaceDE/>
              <w:autoSpaceDN/>
              <w:bidi w:val="0"/>
              <w:adjustRightInd/>
              <w:snapToGrid/>
              <w:spacing w:line="400" w:lineRule="exact"/>
              <w:ind w:left="0" w:right="0" w:firstLine="0" w:firstLineChars="0"/>
              <w:jc w:val="both"/>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态势分析与运营支撑方案（1</w:t>
            </w:r>
            <w:r>
              <w:rPr>
                <w:rFonts w:hint="default" w:ascii="Times New Roman" w:hAnsi="Times New Roman" w:eastAsia="仿宋_GB2312" w:cs="Times New Roman"/>
                <w:b w:val="0"/>
                <w:bCs w:val="0"/>
                <w:sz w:val="28"/>
                <w:szCs w:val="28"/>
                <w:lang w:val="en-US" w:eastAsia="zh-CN"/>
              </w:rPr>
              <w:t>5</w:t>
            </w:r>
            <w:r>
              <w:rPr>
                <w:rFonts w:hint="default" w:ascii="Times New Roman" w:hAnsi="Times New Roman" w:eastAsia="仿宋_GB2312" w:cs="Times New Roman"/>
                <w:b w:val="0"/>
                <w:bCs w:val="0"/>
                <w:sz w:val="28"/>
                <w:szCs w:val="28"/>
              </w:rPr>
              <w:t>分）</w:t>
            </w:r>
          </w:p>
        </w:tc>
        <w:tc>
          <w:tcPr>
            <w:tcW w:w="6311" w:type="dxa"/>
            <w:noWrap w:val="0"/>
            <w:vAlign w:val="center"/>
          </w:tcPr>
          <w:p w14:paraId="152941E4">
            <w:pPr>
              <w:pageBreakBefore w:val="0"/>
              <w:widowControl w:val="0"/>
              <w:kinsoku/>
              <w:wordWrap/>
              <w:overflowPunct/>
              <w:topLinePunct w:val="0"/>
              <w:autoSpaceDE/>
              <w:autoSpaceDN/>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第一档（11～15分）：态势分析维度全面，模型调优方法科学，运营支撑流程清晰，能有效匹配管局监管需求；</w:t>
            </w:r>
          </w:p>
          <w:p w14:paraId="69907F58">
            <w:pPr>
              <w:pageBreakBefore w:val="0"/>
              <w:widowControl w:val="0"/>
              <w:kinsoku/>
              <w:wordWrap/>
              <w:overflowPunct/>
              <w:topLinePunct w:val="0"/>
              <w:autoSpaceDE/>
              <w:autoSpaceDN/>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第二档（6～10分）：态势分析与运营支撑方案基本完整，能满足基本工作需求；</w:t>
            </w:r>
          </w:p>
          <w:p w14:paraId="352B19DB">
            <w:pPr>
              <w:pageBreakBefore w:val="0"/>
              <w:widowControl w:val="0"/>
              <w:kinsoku/>
              <w:wordWrap/>
              <w:overflowPunct/>
              <w:topLinePunct w:val="0"/>
              <w:autoSpaceDE/>
              <w:autoSpaceDN/>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第三档（0～5分）：方案内容简略，缺乏针对性。</w:t>
            </w:r>
          </w:p>
        </w:tc>
      </w:tr>
      <w:tr w14:paraId="0B20F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4" w:hRule="atLeast"/>
          <w:jc w:val="center"/>
        </w:trPr>
        <w:tc>
          <w:tcPr>
            <w:tcW w:w="1410" w:type="dxa"/>
            <w:vMerge w:val="continue"/>
            <w:noWrap w:val="0"/>
            <w:vAlign w:val="center"/>
          </w:tcPr>
          <w:p w14:paraId="28949BC5">
            <w:pPr>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p>
        </w:tc>
        <w:tc>
          <w:tcPr>
            <w:tcW w:w="1339" w:type="dxa"/>
            <w:noWrap w:val="0"/>
            <w:vAlign w:val="center"/>
          </w:tcPr>
          <w:p w14:paraId="1C4E9856">
            <w:pPr>
              <w:pageBreakBefore w:val="0"/>
              <w:widowControl w:val="0"/>
              <w:kinsoku/>
              <w:wordWrap/>
              <w:overflowPunct/>
              <w:topLinePunct w:val="0"/>
              <w:autoSpaceDE/>
              <w:autoSpaceDN/>
              <w:bidi w:val="0"/>
              <w:adjustRightInd/>
              <w:snapToGrid/>
              <w:spacing w:line="400" w:lineRule="exact"/>
              <w:ind w:left="0" w:right="0" w:firstLine="0" w:firstLineChars="0"/>
              <w:jc w:val="both"/>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lang w:val="en-US" w:eastAsia="zh-CN"/>
              </w:rPr>
              <w:t>应急响应能力</w:t>
            </w:r>
            <w:r>
              <w:rPr>
                <w:rFonts w:hint="default" w:ascii="Times New Roman" w:hAnsi="Times New Roman" w:eastAsia="仿宋_GB2312" w:cs="Times New Roman"/>
                <w:b w:val="0"/>
                <w:bCs w:val="0"/>
                <w:sz w:val="28"/>
                <w:szCs w:val="28"/>
              </w:rPr>
              <w:t>（10分）</w:t>
            </w:r>
          </w:p>
        </w:tc>
        <w:tc>
          <w:tcPr>
            <w:tcW w:w="6311" w:type="dxa"/>
            <w:noWrap w:val="0"/>
            <w:vAlign w:val="center"/>
          </w:tcPr>
          <w:p w14:paraId="6090BD56">
            <w:pPr>
              <w:pageBreakBefore w:val="0"/>
              <w:widowControl w:val="0"/>
              <w:kinsoku/>
              <w:wordWrap/>
              <w:overflowPunct/>
              <w:topLinePunct w:val="0"/>
              <w:autoSpaceDE/>
              <w:autoSpaceDN/>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第一个档次（7～10分）：竞标人</w:t>
            </w:r>
            <w:r>
              <w:rPr>
                <w:rFonts w:hint="default" w:ascii="Times New Roman" w:hAnsi="Times New Roman" w:eastAsia="仿宋_GB2312" w:cs="Times New Roman"/>
                <w:b w:val="0"/>
                <w:bCs w:val="0"/>
                <w:sz w:val="28"/>
                <w:szCs w:val="28"/>
                <w:lang w:val="en-US" w:eastAsia="zh-CN"/>
              </w:rPr>
              <w:t>应急响应</w:t>
            </w:r>
            <w:r>
              <w:rPr>
                <w:rFonts w:hint="default" w:ascii="Times New Roman" w:hAnsi="Times New Roman" w:eastAsia="仿宋_GB2312" w:cs="Times New Roman"/>
                <w:b w:val="0"/>
                <w:bCs w:val="0"/>
                <w:sz w:val="28"/>
                <w:szCs w:val="28"/>
              </w:rPr>
              <w:t>全面可行，</w:t>
            </w:r>
            <w:r>
              <w:rPr>
                <w:rFonts w:hint="default" w:ascii="Times New Roman" w:hAnsi="Times New Roman" w:eastAsia="仿宋_GB2312" w:cs="Times New Roman"/>
                <w:b w:val="0"/>
                <w:bCs w:val="0"/>
                <w:sz w:val="28"/>
                <w:szCs w:val="28"/>
                <w:lang w:val="en-US" w:eastAsia="zh-CN"/>
              </w:rPr>
              <w:t>具备相关行业网络和信息安全</w:t>
            </w:r>
            <w:r>
              <w:rPr>
                <w:rFonts w:hint="default" w:ascii="Times New Roman" w:hAnsi="Times New Roman" w:eastAsia="仿宋_GB2312" w:cs="Times New Roman"/>
                <w:b w:val="0"/>
                <w:bCs w:val="0"/>
                <w:sz w:val="28"/>
                <w:szCs w:val="28"/>
              </w:rPr>
              <w:t>攻防演练经验，并承诺昆明本地化快速响应团队；</w:t>
            </w:r>
          </w:p>
          <w:p w14:paraId="5ABE8A86">
            <w:pPr>
              <w:pageBreakBefore w:val="0"/>
              <w:widowControl w:val="0"/>
              <w:kinsoku/>
              <w:wordWrap/>
              <w:overflowPunct/>
              <w:topLinePunct w:val="0"/>
              <w:autoSpaceDE/>
              <w:autoSpaceDN/>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第二个档次（4～6分）：竞标人</w:t>
            </w:r>
            <w:r>
              <w:rPr>
                <w:rFonts w:hint="default" w:ascii="Times New Roman" w:hAnsi="Times New Roman" w:eastAsia="仿宋_GB2312" w:cs="Times New Roman"/>
                <w:b w:val="0"/>
                <w:bCs w:val="0"/>
                <w:sz w:val="28"/>
                <w:szCs w:val="28"/>
                <w:lang w:val="en-US" w:eastAsia="zh-CN"/>
              </w:rPr>
              <w:t>应急响应</w:t>
            </w:r>
            <w:r>
              <w:rPr>
                <w:rFonts w:hint="default" w:ascii="Times New Roman" w:hAnsi="Times New Roman" w:eastAsia="仿宋_GB2312" w:cs="Times New Roman"/>
                <w:b w:val="0"/>
                <w:bCs w:val="0"/>
                <w:sz w:val="28"/>
                <w:szCs w:val="28"/>
              </w:rPr>
              <w:t>一般，</w:t>
            </w:r>
            <w:r>
              <w:rPr>
                <w:rFonts w:hint="default" w:ascii="Times New Roman" w:hAnsi="Times New Roman" w:eastAsia="仿宋_GB2312" w:cs="Times New Roman"/>
                <w:b w:val="0"/>
                <w:bCs w:val="0"/>
                <w:sz w:val="28"/>
                <w:szCs w:val="28"/>
                <w:lang w:val="en-US" w:eastAsia="zh-CN"/>
              </w:rPr>
              <w:t>具备一定的保障</w:t>
            </w:r>
            <w:r>
              <w:rPr>
                <w:rFonts w:hint="default" w:ascii="Times New Roman" w:hAnsi="Times New Roman" w:eastAsia="仿宋_GB2312" w:cs="Times New Roman"/>
                <w:b w:val="0"/>
                <w:bCs w:val="0"/>
                <w:sz w:val="28"/>
                <w:szCs w:val="28"/>
              </w:rPr>
              <w:t>经验，</w:t>
            </w:r>
            <w:r>
              <w:rPr>
                <w:rFonts w:hint="default" w:ascii="Times New Roman" w:hAnsi="Times New Roman" w:eastAsia="仿宋_GB2312" w:cs="Times New Roman"/>
                <w:b w:val="0"/>
                <w:bCs w:val="0"/>
                <w:sz w:val="28"/>
                <w:szCs w:val="28"/>
                <w:lang w:val="en-US" w:eastAsia="zh-CN"/>
              </w:rPr>
              <w:t>可调配组建快</w:t>
            </w:r>
            <w:r>
              <w:rPr>
                <w:rFonts w:hint="default" w:ascii="Times New Roman" w:hAnsi="Times New Roman" w:eastAsia="仿宋_GB2312" w:cs="Times New Roman"/>
                <w:b w:val="0"/>
                <w:bCs w:val="0"/>
                <w:sz w:val="28"/>
                <w:szCs w:val="28"/>
              </w:rPr>
              <w:t>速响应团队</w:t>
            </w:r>
            <w:r>
              <w:rPr>
                <w:rFonts w:hint="default" w:ascii="Times New Roman" w:hAnsi="Times New Roman" w:eastAsia="仿宋_GB2312" w:cs="Times New Roman"/>
                <w:b w:val="0"/>
                <w:bCs w:val="0"/>
                <w:sz w:val="28"/>
                <w:szCs w:val="28"/>
                <w:lang w:val="en-US" w:eastAsia="zh-CN"/>
              </w:rPr>
              <w:t>的</w:t>
            </w:r>
            <w:r>
              <w:rPr>
                <w:rFonts w:hint="default" w:ascii="Times New Roman" w:hAnsi="Times New Roman" w:eastAsia="仿宋_GB2312" w:cs="Times New Roman"/>
                <w:b w:val="0"/>
                <w:bCs w:val="0"/>
                <w:sz w:val="28"/>
                <w:szCs w:val="28"/>
              </w:rPr>
              <w:t>；</w:t>
            </w:r>
          </w:p>
          <w:p w14:paraId="2C98F387">
            <w:pPr>
              <w:pageBreakBefore w:val="0"/>
              <w:widowControl w:val="0"/>
              <w:kinsoku/>
              <w:wordWrap/>
              <w:overflowPunct/>
              <w:topLinePunct w:val="0"/>
              <w:autoSpaceDE/>
              <w:autoSpaceDN/>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第三个档次（0～3分）：竞标人</w:t>
            </w:r>
            <w:r>
              <w:rPr>
                <w:rFonts w:hint="default" w:ascii="Times New Roman" w:hAnsi="Times New Roman" w:eastAsia="仿宋_GB2312" w:cs="Times New Roman"/>
                <w:b w:val="0"/>
                <w:bCs w:val="0"/>
                <w:sz w:val="28"/>
                <w:szCs w:val="28"/>
                <w:lang w:val="en-US" w:eastAsia="zh-CN"/>
              </w:rPr>
              <w:t>应急响应较差</w:t>
            </w:r>
            <w:r>
              <w:rPr>
                <w:rFonts w:hint="default" w:ascii="Times New Roman" w:hAnsi="Times New Roman" w:eastAsia="仿宋_GB2312" w:cs="Times New Roman"/>
                <w:b w:val="0"/>
                <w:bCs w:val="0"/>
                <w:sz w:val="28"/>
                <w:szCs w:val="28"/>
              </w:rPr>
              <w:t>，</w:t>
            </w:r>
            <w:r>
              <w:rPr>
                <w:rFonts w:hint="default" w:ascii="Times New Roman" w:hAnsi="Times New Roman" w:eastAsia="仿宋_GB2312" w:cs="Times New Roman"/>
                <w:b w:val="0"/>
                <w:bCs w:val="0"/>
                <w:sz w:val="28"/>
                <w:szCs w:val="28"/>
                <w:lang w:val="en-US" w:eastAsia="zh-CN"/>
              </w:rPr>
              <w:t>仅具备保障能力</w:t>
            </w:r>
            <w:r>
              <w:rPr>
                <w:rFonts w:hint="default" w:ascii="Times New Roman" w:hAnsi="Times New Roman" w:eastAsia="仿宋_GB2312" w:cs="Times New Roman"/>
                <w:b w:val="0"/>
                <w:bCs w:val="0"/>
                <w:sz w:val="28"/>
                <w:szCs w:val="28"/>
              </w:rPr>
              <w:t>，</w:t>
            </w:r>
            <w:r>
              <w:rPr>
                <w:rFonts w:hint="default" w:ascii="Times New Roman" w:hAnsi="Times New Roman" w:eastAsia="仿宋_GB2312" w:cs="Times New Roman"/>
                <w:b w:val="0"/>
                <w:bCs w:val="0"/>
                <w:sz w:val="28"/>
                <w:szCs w:val="28"/>
                <w:lang w:val="en-US" w:eastAsia="zh-CN"/>
              </w:rPr>
              <w:t>无法形成快速</w:t>
            </w:r>
            <w:r>
              <w:rPr>
                <w:rFonts w:hint="default" w:ascii="Times New Roman" w:hAnsi="Times New Roman" w:eastAsia="仿宋_GB2312" w:cs="Times New Roman"/>
                <w:b w:val="0"/>
                <w:bCs w:val="0"/>
                <w:sz w:val="28"/>
                <w:szCs w:val="28"/>
              </w:rPr>
              <w:t>响应团队</w:t>
            </w:r>
            <w:r>
              <w:rPr>
                <w:rFonts w:hint="default" w:ascii="Times New Roman" w:hAnsi="Times New Roman" w:eastAsia="仿宋_GB2312" w:cs="Times New Roman"/>
                <w:b w:val="0"/>
                <w:bCs w:val="0"/>
                <w:sz w:val="28"/>
                <w:szCs w:val="28"/>
                <w:lang w:val="en-US" w:eastAsia="zh-CN"/>
              </w:rPr>
              <w:t>的</w:t>
            </w:r>
            <w:r>
              <w:rPr>
                <w:rFonts w:hint="default" w:ascii="Times New Roman" w:hAnsi="Times New Roman" w:eastAsia="仿宋_GB2312" w:cs="Times New Roman"/>
                <w:b w:val="0"/>
                <w:bCs w:val="0"/>
                <w:sz w:val="28"/>
                <w:szCs w:val="28"/>
              </w:rPr>
              <w:t>；。</w:t>
            </w:r>
          </w:p>
        </w:tc>
      </w:tr>
      <w:tr w14:paraId="08CA9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4" w:hRule="atLeast"/>
          <w:jc w:val="center"/>
        </w:trPr>
        <w:tc>
          <w:tcPr>
            <w:tcW w:w="1410" w:type="dxa"/>
            <w:noWrap w:val="0"/>
            <w:vAlign w:val="center"/>
          </w:tcPr>
          <w:p w14:paraId="265ECDC3">
            <w:pPr>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p>
        </w:tc>
        <w:tc>
          <w:tcPr>
            <w:tcW w:w="1339" w:type="dxa"/>
            <w:noWrap w:val="0"/>
            <w:vAlign w:val="center"/>
          </w:tcPr>
          <w:p w14:paraId="1F94C6CB">
            <w:pPr>
              <w:pageBreakBefore w:val="0"/>
              <w:widowControl w:val="0"/>
              <w:kinsoku/>
              <w:wordWrap/>
              <w:overflowPunct/>
              <w:topLinePunct w:val="0"/>
              <w:autoSpaceDE/>
              <w:autoSpaceDN/>
              <w:bidi w:val="0"/>
              <w:adjustRightInd/>
              <w:snapToGrid/>
              <w:spacing w:line="400" w:lineRule="exact"/>
              <w:ind w:left="0" w:right="0" w:firstLine="0" w:firstLineChars="0"/>
              <w:jc w:val="both"/>
              <w:textAlignment w:val="auto"/>
              <w:rPr>
                <w:rFonts w:hint="default" w:ascii="Times New Roman" w:hAnsi="Times New Roman" w:eastAsia="仿宋_GB2312" w:cs="Times New Roman"/>
                <w:b w:val="0"/>
                <w:bCs w:val="0"/>
                <w:sz w:val="28"/>
                <w:szCs w:val="28"/>
                <w:lang w:val="en-US" w:eastAsia="zh-CN"/>
              </w:rPr>
            </w:pPr>
            <w:r>
              <w:rPr>
                <w:rFonts w:hint="default" w:ascii="Times New Roman" w:hAnsi="Times New Roman" w:eastAsia="仿宋_GB2312" w:cs="Times New Roman"/>
                <w:b w:val="0"/>
                <w:bCs w:val="0"/>
                <w:sz w:val="28"/>
                <w:szCs w:val="28"/>
                <w:lang w:val="en-US" w:eastAsia="zh-CN"/>
              </w:rPr>
              <w:t>服务质量承诺（8分）</w:t>
            </w:r>
          </w:p>
        </w:tc>
        <w:tc>
          <w:tcPr>
            <w:tcW w:w="6311" w:type="dxa"/>
            <w:noWrap w:val="0"/>
            <w:vAlign w:val="center"/>
          </w:tcPr>
          <w:p w14:paraId="59D24B4D">
            <w:pPr>
              <w:pageBreakBefore w:val="0"/>
              <w:widowControl w:val="0"/>
              <w:kinsoku/>
              <w:wordWrap/>
              <w:overflowPunct/>
              <w:topLinePunct w:val="0"/>
              <w:autoSpaceDE/>
              <w:autoSpaceDN/>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第一档（6～8分）：服务质量承诺具体明确，符合行业标准，附有详细的违约赔付与质量保障措施；</w:t>
            </w:r>
          </w:p>
          <w:p w14:paraId="4589EB21">
            <w:pPr>
              <w:pageBreakBefore w:val="0"/>
              <w:widowControl w:val="0"/>
              <w:kinsoku/>
              <w:wordWrap/>
              <w:overflowPunct/>
              <w:topLinePunct w:val="0"/>
              <w:autoSpaceDE/>
              <w:autoSpaceDN/>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第二档（3～5分）：服务质量承诺基本完整，无具体违约保障措施；</w:t>
            </w:r>
          </w:p>
          <w:p w14:paraId="0392D6B8">
            <w:pPr>
              <w:pageBreakBefore w:val="0"/>
              <w:widowControl w:val="0"/>
              <w:kinsoku/>
              <w:wordWrap/>
              <w:overflowPunct/>
              <w:topLinePunct w:val="0"/>
              <w:autoSpaceDE/>
              <w:autoSpaceDN/>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第三档（0～2分）：服务质量承诺缺失或存在明显错误。</w:t>
            </w:r>
          </w:p>
        </w:tc>
      </w:tr>
      <w:tr w14:paraId="33C8B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4" w:hRule="atLeast"/>
          <w:jc w:val="center"/>
        </w:trPr>
        <w:tc>
          <w:tcPr>
            <w:tcW w:w="1410" w:type="dxa"/>
            <w:noWrap w:val="0"/>
            <w:vAlign w:val="center"/>
          </w:tcPr>
          <w:p w14:paraId="317D8E02">
            <w:pPr>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仿宋_GB2312" w:cs="Times New Roman"/>
                <w:b w:val="0"/>
                <w:bCs w:val="0"/>
                <w:sz w:val="28"/>
                <w:szCs w:val="28"/>
              </w:rPr>
            </w:pPr>
          </w:p>
        </w:tc>
        <w:tc>
          <w:tcPr>
            <w:tcW w:w="1339" w:type="dxa"/>
            <w:noWrap w:val="0"/>
            <w:vAlign w:val="center"/>
          </w:tcPr>
          <w:p w14:paraId="1134F1F4">
            <w:pPr>
              <w:pageBreakBefore w:val="0"/>
              <w:widowControl w:val="0"/>
              <w:kinsoku/>
              <w:wordWrap/>
              <w:overflowPunct/>
              <w:topLinePunct w:val="0"/>
              <w:autoSpaceDE/>
              <w:autoSpaceDN/>
              <w:bidi w:val="0"/>
              <w:adjustRightInd/>
              <w:snapToGrid/>
              <w:spacing w:line="400" w:lineRule="exact"/>
              <w:ind w:left="0" w:right="0" w:firstLine="0" w:firstLineChars="0"/>
              <w:jc w:val="both"/>
              <w:textAlignment w:val="auto"/>
              <w:rPr>
                <w:rFonts w:hint="default" w:ascii="Times New Roman" w:hAnsi="Times New Roman" w:eastAsia="仿宋_GB2312" w:cs="Times New Roman"/>
                <w:b w:val="0"/>
                <w:bCs w:val="0"/>
                <w:sz w:val="28"/>
                <w:szCs w:val="28"/>
                <w:lang w:val="en-US" w:eastAsia="zh-CN"/>
              </w:rPr>
            </w:pPr>
            <w:r>
              <w:rPr>
                <w:rFonts w:hint="default" w:ascii="Times New Roman" w:hAnsi="Times New Roman" w:eastAsia="仿宋_GB2312" w:cs="Times New Roman"/>
                <w:b w:val="0"/>
                <w:bCs w:val="0"/>
                <w:sz w:val="28"/>
                <w:szCs w:val="28"/>
                <w:lang w:val="en-US" w:eastAsia="zh-CN"/>
              </w:rPr>
              <w:t>应急响应能力（7分）</w:t>
            </w:r>
          </w:p>
        </w:tc>
        <w:tc>
          <w:tcPr>
            <w:tcW w:w="6311" w:type="dxa"/>
            <w:noWrap w:val="0"/>
            <w:vAlign w:val="center"/>
          </w:tcPr>
          <w:p w14:paraId="53CA1257">
            <w:pPr>
              <w:pageBreakBefore w:val="0"/>
              <w:widowControl w:val="0"/>
              <w:kinsoku/>
              <w:wordWrap/>
              <w:overflowPunct/>
              <w:topLinePunct w:val="0"/>
              <w:autoSpaceDE/>
              <w:autoSpaceDN/>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第一档（5～7分）：应急响应流程完善，具备网络安全事件处置经验，承诺昆明本地化团队1小时内到场响应；</w:t>
            </w:r>
          </w:p>
          <w:p w14:paraId="770F30BE">
            <w:pPr>
              <w:pageBreakBefore w:val="0"/>
              <w:widowControl w:val="0"/>
              <w:kinsoku/>
              <w:wordWrap/>
              <w:overflowPunct/>
              <w:topLinePunct w:val="0"/>
              <w:autoSpaceDE/>
              <w:autoSpaceDN/>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第二档（3～4分）：具备基本应急响应能力，可组建响应团队；</w:t>
            </w:r>
          </w:p>
          <w:p w14:paraId="29E07F06">
            <w:pPr>
              <w:pageBreakBefore w:val="0"/>
              <w:widowControl w:val="0"/>
              <w:kinsoku/>
              <w:wordWrap/>
              <w:overflowPunct/>
              <w:topLinePunct w:val="0"/>
              <w:autoSpaceDE/>
              <w:autoSpaceDN/>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第三档（0～2分）：应急响应能力较弱，无法保障处置时效。</w:t>
            </w:r>
          </w:p>
        </w:tc>
      </w:tr>
      <w:tr w14:paraId="0121A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6" w:hRule="atLeast"/>
          <w:jc w:val="center"/>
        </w:trPr>
        <w:tc>
          <w:tcPr>
            <w:tcW w:w="2749" w:type="dxa"/>
            <w:gridSpan w:val="2"/>
            <w:noWrap w:val="0"/>
            <w:vAlign w:val="center"/>
          </w:tcPr>
          <w:p w14:paraId="3F7722E4">
            <w:pPr>
              <w:pageBreakBefore w:val="0"/>
              <w:widowControl w:val="0"/>
              <w:kinsoku/>
              <w:wordWrap/>
              <w:overflowPunct/>
              <w:topLinePunct w:val="0"/>
              <w:autoSpaceDE/>
              <w:autoSpaceDN/>
              <w:bidi w:val="0"/>
              <w:adjustRightInd/>
              <w:snapToGrid/>
              <w:spacing w:line="400" w:lineRule="exact"/>
              <w:ind w:left="0" w:right="0" w:firstLine="0" w:firstLineChars="0"/>
              <w:jc w:val="both"/>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拟投入人员配置情况</w:t>
            </w:r>
          </w:p>
          <w:p w14:paraId="18DD3F56">
            <w:pPr>
              <w:pageBreakBefore w:val="0"/>
              <w:widowControl w:val="0"/>
              <w:kinsoku/>
              <w:wordWrap/>
              <w:overflowPunct/>
              <w:topLinePunct w:val="0"/>
              <w:autoSpaceDE/>
              <w:autoSpaceDN/>
              <w:bidi w:val="0"/>
              <w:adjustRightInd/>
              <w:snapToGrid/>
              <w:spacing w:line="400" w:lineRule="exact"/>
              <w:ind w:left="0" w:right="0" w:firstLine="0" w:firstLineChars="0"/>
              <w:jc w:val="both"/>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（满分20分）</w:t>
            </w:r>
          </w:p>
        </w:tc>
        <w:tc>
          <w:tcPr>
            <w:tcW w:w="6311" w:type="dxa"/>
            <w:noWrap w:val="0"/>
            <w:vAlign w:val="center"/>
          </w:tcPr>
          <w:p w14:paraId="426BD702">
            <w:pPr>
              <w:pageBreakBefore w:val="0"/>
              <w:widowControl w:val="0"/>
              <w:kinsoku/>
              <w:wordWrap/>
              <w:overflowPunct/>
              <w:topLinePunct w:val="0"/>
              <w:autoSpaceDE/>
              <w:autoSpaceDN/>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第一档（12～20分）：人员配置充足，专业匹配度高，分工合理，项目负责人及核心技术人员具备5年以上网络安全服务经验，持有相关专业资质；</w:t>
            </w:r>
          </w:p>
          <w:p w14:paraId="61F7F47A">
            <w:pPr>
              <w:pageBreakBefore w:val="0"/>
              <w:widowControl w:val="0"/>
              <w:kinsoku/>
              <w:wordWrap/>
              <w:overflowPunct/>
              <w:topLinePunct w:val="0"/>
              <w:autoSpaceDE/>
              <w:autoSpaceDN/>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第二档（6～11分）：人员配置基本满足项目要求，团队成员具备一定从业经验；</w:t>
            </w:r>
          </w:p>
          <w:p w14:paraId="2AB5D2BF">
            <w:pPr>
              <w:pageBreakBefore w:val="0"/>
              <w:widowControl w:val="0"/>
              <w:kinsoku/>
              <w:wordWrap/>
              <w:overflowPunct/>
              <w:topLinePunct w:val="0"/>
              <w:autoSpaceDE/>
              <w:autoSpaceDN/>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第三档（0～5分）：人员配置不足，专业匹配度低，无法满足项目基本要求。</w:t>
            </w:r>
          </w:p>
        </w:tc>
      </w:tr>
      <w:tr w14:paraId="6BC38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jc w:val="center"/>
        </w:trPr>
        <w:tc>
          <w:tcPr>
            <w:tcW w:w="2749" w:type="dxa"/>
            <w:gridSpan w:val="2"/>
            <w:noWrap w:val="0"/>
            <w:vAlign w:val="center"/>
          </w:tcPr>
          <w:p w14:paraId="3010939F">
            <w:pPr>
              <w:pageBreakBefore w:val="0"/>
              <w:widowControl w:val="0"/>
              <w:kinsoku/>
              <w:wordWrap/>
              <w:overflowPunct/>
              <w:topLinePunct w:val="0"/>
              <w:autoSpaceDE/>
              <w:autoSpaceDN/>
              <w:bidi w:val="0"/>
              <w:adjustRightInd/>
              <w:snapToGrid/>
              <w:spacing w:line="400" w:lineRule="exact"/>
              <w:ind w:left="0" w:right="0" w:firstLine="0" w:firstLineChars="0"/>
              <w:jc w:val="both"/>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竞标人类似业绩情况</w:t>
            </w:r>
          </w:p>
          <w:p w14:paraId="3167F85E">
            <w:pPr>
              <w:pageBreakBefore w:val="0"/>
              <w:widowControl w:val="0"/>
              <w:kinsoku/>
              <w:wordWrap/>
              <w:overflowPunct/>
              <w:topLinePunct w:val="0"/>
              <w:autoSpaceDE/>
              <w:autoSpaceDN/>
              <w:bidi w:val="0"/>
              <w:adjustRightInd/>
              <w:snapToGrid/>
              <w:spacing w:line="400" w:lineRule="exact"/>
              <w:ind w:left="0" w:right="0" w:firstLine="0" w:firstLineChars="0"/>
              <w:jc w:val="both"/>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（满分10分）</w:t>
            </w:r>
          </w:p>
        </w:tc>
        <w:tc>
          <w:tcPr>
            <w:tcW w:w="6311" w:type="dxa"/>
            <w:noWrap w:val="0"/>
            <w:vAlign w:val="center"/>
          </w:tcPr>
          <w:p w14:paraId="77CE0ADE">
            <w:pPr>
              <w:pageBreakBefore w:val="0"/>
              <w:widowControl w:val="0"/>
              <w:kinsoku/>
              <w:wordWrap/>
              <w:overflowPunct/>
              <w:topLinePunct w:val="0"/>
              <w:autoSpaceDE/>
              <w:autoSpaceDN/>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202</w:t>
            </w:r>
            <w:r>
              <w:rPr>
                <w:rFonts w:hint="default" w:ascii="Times New Roman" w:hAnsi="Times New Roman" w:eastAsia="仿宋_GB2312" w:cs="Times New Roman"/>
                <w:b w:val="0"/>
                <w:bCs w:val="0"/>
                <w:sz w:val="28"/>
                <w:szCs w:val="28"/>
                <w:lang w:val="en-US" w:eastAsia="zh-CN"/>
              </w:rPr>
              <w:t>4</w:t>
            </w:r>
            <w:r>
              <w:rPr>
                <w:rFonts w:hint="default" w:ascii="Times New Roman" w:hAnsi="Times New Roman" w:eastAsia="仿宋_GB2312" w:cs="Times New Roman"/>
                <w:b w:val="0"/>
                <w:bCs w:val="0"/>
                <w:sz w:val="28"/>
                <w:szCs w:val="28"/>
              </w:rPr>
              <w:t>年1月1日至今承担过2项网络安全检测、态势感知或等级保护测评类服务项目的得5分，每增加1项加1分，满分10分（业绩证明材料附中标通知书或服务协议扫描件，未提供证明材料的业绩不予认可）。</w:t>
            </w:r>
          </w:p>
        </w:tc>
      </w:tr>
      <w:tr w14:paraId="5A1CE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jc w:val="center"/>
        </w:trPr>
        <w:tc>
          <w:tcPr>
            <w:tcW w:w="2749" w:type="dxa"/>
            <w:gridSpan w:val="2"/>
            <w:noWrap w:val="0"/>
            <w:vAlign w:val="center"/>
          </w:tcPr>
          <w:p w14:paraId="36C36180">
            <w:pPr>
              <w:pageBreakBefore w:val="0"/>
              <w:widowControl w:val="0"/>
              <w:kinsoku/>
              <w:wordWrap/>
              <w:overflowPunct/>
              <w:topLinePunct w:val="0"/>
              <w:autoSpaceDE/>
              <w:autoSpaceDN/>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企业综合实力</w:t>
            </w:r>
          </w:p>
          <w:p w14:paraId="51153CF2">
            <w:pPr>
              <w:pageBreakBefore w:val="0"/>
              <w:widowControl w:val="0"/>
              <w:kinsoku/>
              <w:wordWrap/>
              <w:overflowPunct/>
              <w:topLinePunct w:val="0"/>
              <w:autoSpaceDE/>
              <w:autoSpaceDN/>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（满分10分）</w:t>
            </w:r>
          </w:p>
        </w:tc>
        <w:tc>
          <w:tcPr>
            <w:tcW w:w="6311" w:type="dxa"/>
            <w:noWrap w:val="0"/>
            <w:vAlign w:val="center"/>
          </w:tcPr>
          <w:p w14:paraId="4F023D23">
            <w:pPr>
              <w:pageBreakBefore w:val="0"/>
              <w:widowControl w:val="0"/>
              <w:kinsoku/>
              <w:wordWrap/>
              <w:overflowPunct/>
              <w:topLinePunct w:val="0"/>
              <w:autoSpaceDE/>
              <w:autoSpaceDN/>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8"/>
                <w:szCs w:val="28"/>
                <w:lang w:val="en-US" w:eastAsia="zh-CN"/>
              </w:rPr>
            </w:pPr>
            <w:r>
              <w:rPr>
                <w:rFonts w:hint="default" w:ascii="Times New Roman" w:hAnsi="Times New Roman" w:eastAsia="仿宋_GB2312" w:cs="Times New Roman"/>
                <w:b w:val="0"/>
                <w:bCs w:val="0"/>
                <w:sz w:val="28"/>
                <w:szCs w:val="28"/>
                <w:lang w:val="en-US" w:eastAsia="zh-CN"/>
              </w:rPr>
              <w:t>（1）售后体系：提供7×24小时技术热线、定期安全巡检、季度安全复盘等服务，得2分；</w:t>
            </w:r>
          </w:p>
          <w:p w14:paraId="61C06F9E">
            <w:pPr>
              <w:pageBreakBefore w:val="0"/>
              <w:widowControl w:val="0"/>
              <w:kinsoku/>
              <w:wordWrap/>
              <w:overflowPunct/>
              <w:topLinePunct w:val="0"/>
              <w:autoSpaceDE/>
              <w:autoSpaceDN/>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8"/>
                <w:szCs w:val="28"/>
                <w:lang w:val="en-US" w:eastAsia="zh-CN"/>
              </w:rPr>
            </w:pPr>
            <w:r>
              <w:rPr>
                <w:rFonts w:hint="default" w:ascii="Times New Roman" w:hAnsi="Times New Roman" w:eastAsia="仿宋_GB2312" w:cs="Times New Roman"/>
                <w:b w:val="0"/>
                <w:bCs w:val="0"/>
                <w:sz w:val="28"/>
                <w:szCs w:val="28"/>
                <w:lang w:val="en-US" w:eastAsia="zh-CN"/>
              </w:rPr>
              <w:t>（2）本地化支撑：在昆明市拥有固定办公场所，确保应急事件快速响应，得3分；</w:t>
            </w:r>
          </w:p>
          <w:p w14:paraId="74C9BA9A">
            <w:pPr>
              <w:pageBreakBefore w:val="0"/>
              <w:widowControl w:val="0"/>
              <w:kinsoku/>
              <w:wordWrap/>
              <w:overflowPunct/>
              <w:topLinePunct w:val="0"/>
              <w:autoSpaceDE/>
              <w:autoSpaceDN/>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8"/>
                <w:szCs w:val="28"/>
                <w:lang w:val="en-US" w:eastAsia="zh-CN"/>
              </w:rPr>
            </w:pPr>
            <w:r>
              <w:rPr>
                <w:rFonts w:hint="default" w:ascii="Times New Roman" w:hAnsi="Times New Roman" w:eastAsia="仿宋_GB2312" w:cs="Times New Roman"/>
                <w:b w:val="0"/>
                <w:bCs w:val="0"/>
                <w:sz w:val="28"/>
                <w:szCs w:val="28"/>
                <w:lang w:val="en-US" w:eastAsia="zh-CN"/>
              </w:rPr>
              <w:t>（3）技术能力：具备网络安全相关资质，可组织多领域网络安全专家提供支撑，得5分。</w:t>
            </w:r>
          </w:p>
        </w:tc>
      </w:tr>
      <w:tr w14:paraId="34EB4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jc w:val="center"/>
        </w:trPr>
        <w:tc>
          <w:tcPr>
            <w:tcW w:w="2749" w:type="dxa"/>
            <w:gridSpan w:val="2"/>
            <w:noWrap w:val="0"/>
            <w:vAlign w:val="center"/>
          </w:tcPr>
          <w:p w14:paraId="1FE02890">
            <w:pPr>
              <w:pageBreakBefore w:val="0"/>
              <w:widowControl w:val="0"/>
              <w:kinsoku/>
              <w:wordWrap/>
              <w:overflowPunct/>
              <w:topLinePunct w:val="0"/>
              <w:autoSpaceDE/>
              <w:autoSpaceDN/>
              <w:bidi w:val="0"/>
              <w:adjustRightInd/>
              <w:snapToGrid/>
              <w:spacing w:line="400" w:lineRule="exact"/>
              <w:ind w:left="0" w:right="0" w:firstLine="0" w:firstLineChars="0"/>
              <w:jc w:val="both"/>
              <w:textAlignment w:val="auto"/>
              <w:rPr>
                <w:rFonts w:hint="default" w:ascii="Times New Roman" w:hAnsi="Times New Roman" w:eastAsia="仿宋_GB2312" w:cs="Times New Roman"/>
                <w:b w:val="0"/>
                <w:bCs w:val="0"/>
                <w:sz w:val="28"/>
                <w:szCs w:val="28"/>
                <w:lang w:val="en-US" w:eastAsia="zh-CN"/>
              </w:rPr>
            </w:pPr>
            <w:r>
              <w:rPr>
                <w:rFonts w:hint="default" w:ascii="Times New Roman" w:hAnsi="Times New Roman" w:eastAsia="仿宋_GB2312" w:cs="Times New Roman"/>
                <w:b w:val="0"/>
                <w:bCs w:val="0"/>
                <w:sz w:val="28"/>
                <w:szCs w:val="28"/>
                <w:lang w:val="en-US" w:eastAsia="zh-CN"/>
              </w:rPr>
              <w:t>价格部分</w:t>
            </w:r>
          </w:p>
          <w:p w14:paraId="19B782DE">
            <w:pPr>
              <w:pageBreakBefore w:val="0"/>
              <w:widowControl w:val="0"/>
              <w:kinsoku/>
              <w:wordWrap/>
              <w:overflowPunct/>
              <w:topLinePunct w:val="0"/>
              <w:autoSpaceDE/>
              <w:autoSpaceDN/>
              <w:bidi w:val="0"/>
              <w:adjustRightInd/>
              <w:snapToGrid/>
              <w:spacing w:line="400" w:lineRule="exact"/>
              <w:ind w:left="0" w:right="0" w:firstLine="0" w:firstLineChars="0"/>
              <w:jc w:val="both"/>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lang w:val="en-US" w:eastAsia="zh-CN"/>
              </w:rPr>
              <w:t>（满分10分）</w:t>
            </w:r>
          </w:p>
        </w:tc>
        <w:tc>
          <w:tcPr>
            <w:tcW w:w="6311" w:type="dxa"/>
            <w:noWrap w:val="0"/>
            <w:vAlign w:val="center"/>
          </w:tcPr>
          <w:p w14:paraId="14B6EA1B">
            <w:pPr>
              <w:pageBreakBefore w:val="0"/>
              <w:widowControl w:val="0"/>
              <w:kinsoku/>
              <w:wordWrap/>
              <w:overflowPunct/>
              <w:topLinePunct w:val="0"/>
              <w:autoSpaceDE/>
              <w:autoSpaceDN/>
              <w:bidi w:val="0"/>
              <w:adjustRightInd/>
              <w:snapToGrid/>
              <w:spacing w:line="400" w:lineRule="exact"/>
              <w:ind w:left="0" w:right="0" w:firstLine="0" w:firstLineChars="0"/>
              <w:jc w:val="left"/>
              <w:textAlignment w:val="auto"/>
              <w:rPr>
                <w:rFonts w:hint="default" w:ascii="Times New Roman" w:hAnsi="Times New Roman" w:eastAsia="仿宋_GB2312" w:cs="Times New Roman"/>
                <w:b w:val="0"/>
                <w:bCs w:val="0"/>
                <w:sz w:val="28"/>
                <w:szCs w:val="28"/>
                <w:lang w:eastAsia="zh-CN"/>
              </w:rPr>
            </w:pPr>
            <w:r>
              <w:rPr>
                <w:rFonts w:hint="default" w:ascii="Times New Roman" w:hAnsi="Times New Roman" w:eastAsia="仿宋_GB2312" w:cs="Times New Roman"/>
                <w:b w:val="0"/>
                <w:bCs w:val="0"/>
                <w:sz w:val="28"/>
                <w:szCs w:val="28"/>
                <w:lang w:val="en-US" w:eastAsia="zh-CN"/>
              </w:rPr>
              <w:t>靶心法确认基准价格，报价接近基准价95%以内的，</w:t>
            </w:r>
            <w:r>
              <w:rPr>
                <w:rFonts w:hint="default" w:ascii="Times New Roman" w:hAnsi="Times New Roman" w:eastAsia="仿宋_GB2312" w:cs="Times New Roman"/>
                <w:b w:val="0"/>
                <w:bCs w:val="0"/>
                <w:sz w:val="28"/>
                <w:szCs w:val="28"/>
                <w:lang w:eastAsia="zh-CN"/>
              </w:rPr>
              <w:t>得10分，每</w:t>
            </w:r>
            <w:r>
              <w:rPr>
                <w:rFonts w:hint="default" w:ascii="Times New Roman" w:hAnsi="Times New Roman" w:eastAsia="仿宋_GB2312" w:cs="Times New Roman"/>
                <w:b w:val="0"/>
                <w:bCs w:val="0"/>
                <w:sz w:val="28"/>
                <w:szCs w:val="28"/>
                <w:lang w:val="en-US" w:eastAsia="zh-CN"/>
              </w:rPr>
              <w:t>偏离</w:t>
            </w:r>
            <w:r>
              <w:rPr>
                <w:rFonts w:hint="default" w:ascii="Times New Roman" w:hAnsi="Times New Roman" w:eastAsia="仿宋_GB2312" w:cs="Times New Roman"/>
                <w:b w:val="0"/>
                <w:bCs w:val="0"/>
                <w:sz w:val="28"/>
                <w:szCs w:val="28"/>
                <w:lang w:eastAsia="zh-CN"/>
              </w:rPr>
              <w:t>1%扣1分，最低0分。</w:t>
            </w:r>
          </w:p>
        </w:tc>
      </w:tr>
    </w:tbl>
    <w:p w14:paraId="55153445">
      <w:pPr>
        <w:pStyle w:val="3"/>
        <w:pageBreakBefore w:val="0"/>
        <w:kinsoku/>
        <w:wordWrap/>
        <w:overflowPunct/>
        <w:topLinePunct w:val="0"/>
        <w:bidi w:val="0"/>
        <w:spacing w:before="0" w:after="0"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1CE19C73">
      <w:pPr>
        <w:pStyle w:val="3"/>
        <w:pageBreakBefore w:val="0"/>
        <w:kinsoku/>
        <w:wordWrap/>
        <w:overflowPunct/>
        <w:topLinePunct w:val="0"/>
        <w:bidi w:val="0"/>
        <w:spacing w:before="0" w:after="0"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（四）</w:t>
      </w:r>
      <w:bookmarkEnd w:id="203"/>
      <w:bookmarkEnd w:id="204"/>
      <w:bookmarkEnd w:id="205"/>
      <w:bookmarkEnd w:id="206"/>
      <w:bookmarkEnd w:id="207"/>
      <w:r>
        <w:rPr>
          <w:rFonts w:hint="default" w:ascii="Times New Roman" w:hAnsi="Times New Roman" w:eastAsia="仿宋_GB2312" w:cs="Times New Roman"/>
          <w:b w:val="0"/>
          <w:bCs w:val="0"/>
          <w:sz w:val="32"/>
          <w:szCs w:val="32"/>
        </w:rPr>
        <w:t>统分原则</w:t>
      </w:r>
    </w:p>
    <w:p w14:paraId="5020DC01">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按</w:t>
      </w:r>
      <w:r>
        <w:rPr>
          <w:rFonts w:hint="default" w:ascii="Times New Roman" w:hAnsi="Times New Roman" w:eastAsia="仿宋_GB2312" w:cs="Times New Roman"/>
          <w:b w:val="0"/>
          <w:bCs w:val="0"/>
          <w:sz w:val="32"/>
          <w:szCs w:val="32"/>
          <w:lang w:val="en-US"/>
        </w:rPr>
        <w:t>磋商</w:t>
      </w:r>
      <w:r>
        <w:rPr>
          <w:rFonts w:hint="default" w:ascii="Times New Roman" w:hAnsi="Times New Roman" w:eastAsia="仿宋_GB2312" w:cs="Times New Roman"/>
          <w:b w:val="0"/>
          <w:bCs w:val="0"/>
          <w:sz w:val="32"/>
          <w:szCs w:val="32"/>
        </w:rPr>
        <w:t>委员会评委评分直接计算的平均分为候选人得分（保留小数点后两位）。</w:t>
      </w:r>
    </w:p>
    <w:p w14:paraId="5A8BDF45">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001BCEEB">
      <w:pPr>
        <w:pStyle w:val="3"/>
        <w:pageBreakBefore w:val="0"/>
        <w:kinsoku/>
        <w:wordWrap/>
        <w:overflowPunct/>
        <w:topLinePunct w:val="0"/>
        <w:bidi w:val="0"/>
        <w:spacing w:before="0" w:after="0"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bookmarkStart w:id="208" w:name="_Toc282549851"/>
      <w:bookmarkStart w:id="209" w:name="_Toc287988975"/>
      <w:bookmarkStart w:id="210" w:name="_Toc287988807"/>
      <w:bookmarkStart w:id="211" w:name="_Toc320838700"/>
      <w:r>
        <w:rPr>
          <w:rFonts w:hint="default" w:ascii="Times New Roman" w:hAnsi="Times New Roman" w:eastAsia="仿宋_GB2312" w:cs="Times New Roman"/>
          <w:b w:val="0"/>
          <w:bCs w:val="0"/>
          <w:sz w:val="32"/>
          <w:szCs w:val="32"/>
        </w:rPr>
        <w:t>（五）竞标人排序</w:t>
      </w:r>
      <w:bookmarkEnd w:id="208"/>
      <w:r>
        <w:rPr>
          <w:rFonts w:hint="default" w:ascii="Times New Roman" w:hAnsi="Times New Roman" w:eastAsia="仿宋_GB2312" w:cs="Times New Roman"/>
          <w:b w:val="0"/>
          <w:bCs w:val="0"/>
          <w:sz w:val="32"/>
          <w:szCs w:val="32"/>
        </w:rPr>
        <w:t>与推荐</w:t>
      </w:r>
      <w:bookmarkEnd w:id="209"/>
      <w:bookmarkEnd w:id="210"/>
      <w:bookmarkEnd w:id="211"/>
    </w:p>
    <w:p w14:paraId="771AE7D1">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1、技术评审及商务评审以后，</w:t>
      </w:r>
      <w:r>
        <w:rPr>
          <w:rFonts w:hint="default" w:ascii="Times New Roman" w:hAnsi="Times New Roman" w:eastAsia="仿宋_GB2312" w:cs="Times New Roman"/>
          <w:b w:val="0"/>
          <w:bCs w:val="0"/>
          <w:sz w:val="32"/>
          <w:szCs w:val="32"/>
          <w:lang w:val="en-US"/>
        </w:rPr>
        <w:t>磋商</w:t>
      </w:r>
      <w:r>
        <w:rPr>
          <w:rFonts w:hint="default" w:ascii="Times New Roman" w:hAnsi="Times New Roman" w:eastAsia="仿宋_GB2312" w:cs="Times New Roman"/>
          <w:b w:val="0"/>
          <w:bCs w:val="0"/>
          <w:sz w:val="32"/>
          <w:szCs w:val="32"/>
        </w:rPr>
        <w:t>委员会按照综合评分由高到低依次排序，</w:t>
      </w:r>
      <w:r>
        <w:rPr>
          <w:rFonts w:hint="eastAsia" w:ascii="Times New Roman" w:hAnsi="Times New Roman" w:eastAsia="仿宋_GB2312" w:cs="Times New Roman"/>
          <w:b w:val="0"/>
          <w:bCs w:val="0"/>
          <w:sz w:val="32"/>
          <w:szCs w:val="32"/>
          <w:lang w:val="en-US" w:eastAsia="zh-CN"/>
        </w:rPr>
        <w:t>得分最高的推荐中选</w:t>
      </w:r>
      <w:r>
        <w:rPr>
          <w:rFonts w:hint="default" w:ascii="Times New Roman" w:hAnsi="Times New Roman" w:eastAsia="仿宋_GB2312" w:cs="Times New Roman"/>
          <w:b w:val="0"/>
          <w:bCs w:val="0"/>
          <w:sz w:val="32"/>
          <w:szCs w:val="32"/>
        </w:rPr>
        <w:t>；</w:t>
      </w:r>
    </w:p>
    <w:p w14:paraId="7EDD321C">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2.当候选人得分相同时，技术分高的优先，若还并列，由</w:t>
      </w:r>
      <w:r>
        <w:rPr>
          <w:rFonts w:hint="default" w:ascii="Times New Roman" w:hAnsi="Times New Roman" w:eastAsia="仿宋_GB2312" w:cs="Times New Roman"/>
          <w:b w:val="0"/>
          <w:bCs w:val="0"/>
          <w:sz w:val="32"/>
          <w:szCs w:val="32"/>
          <w:lang w:val="en-US"/>
        </w:rPr>
        <w:t>磋商</w:t>
      </w:r>
      <w:r>
        <w:rPr>
          <w:rFonts w:hint="default" w:ascii="Times New Roman" w:hAnsi="Times New Roman" w:eastAsia="仿宋_GB2312" w:cs="Times New Roman"/>
          <w:b w:val="0"/>
          <w:bCs w:val="0"/>
          <w:sz w:val="32"/>
          <w:szCs w:val="32"/>
        </w:rPr>
        <w:t>委员会评委采取记名投票方式评出,按得票多少依次排列顺序，得票多者排序在前。</w:t>
      </w:r>
    </w:p>
    <w:p w14:paraId="626933A0">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5894FD70">
      <w:pPr>
        <w:pStyle w:val="3"/>
        <w:pageBreakBefore w:val="0"/>
        <w:kinsoku/>
        <w:wordWrap/>
        <w:overflowPunct/>
        <w:topLinePunct w:val="0"/>
        <w:bidi w:val="0"/>
        <w:spacing w:before="0" w:after="0" w:line="560" w:lineRule="exact"/>
        <w:ind w:right="0"/>
        <w:jc w:val="center"/>
        <w:textAlignment w:val="auto"/>
        <w:rPr>
          <w:rFonts w:hint="default" w:ascii="Times New Roman" w:hAnsi="Times New Roman" w:eastAsia="仿宋_GB2312" w:cs="Times New Roman"/>
          <w:b w:val="0"/>
          <w:bCs w:val="0"/>
          <w:sz w:val="32"/>
          <w:szCs w:val="32"/>
        </w:rPr>
      </w:pPr>
      <w:bookmarkStart w:id="212" w:name="_Toc282549852"/>
      <w:bookmarkStart w:id="213" w:name="_Toc287988808"/>
      <w:bookmarkStart w:id="214" w:name="_Toc320838701"/>
      <w:bookmarkStart w:id="215" w:name="_Toc287988976"/>
      <w:r>
        <w:rPr>
          <w:rFonts w:hint="default" w:ascii="Times New Roman" w:hAnsi="Times New Roman" w:eastAsia="仿宋_GB2312" w:cs="Times New Roman"/>
          <w:b w:val="0"/>
          <w:bCs w:val="0"/>
          <w:sz w:val="32"/>
          <w:szCs w:val="32"/>
        </w:rPr>
        <w:t>（六）定</w:t>
      </w:r>
      <w:bookmarkEnd w:id="212"/>
      <w:r>
        <w:rPr>
          <w:rFonts w:hint="default" w:ascii="Times New Roman" w:hAnsi="Times New Roman" w:eastAsia="仿宋_GB2312" w:cs="Times New Roman"/>
          <w:b w:val="0"/>
          <w:bCs w:val="0"/>
          <w:sz w:val="32"/>
          <w:szCs w:val="32"/>
        </w:rPr>
        <w:t>选</w:t>
      </w:r>
      <w:bookmarkEnd w:id="213"/>
      <w:bookmarkEnd w:id="214"/>
      <w:bookmarkEnd w:id="215"/>
    </w:p>
    <w:p w14:paraId="6C504D4A">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公示期结束后，无异议、投诉或异议、投诉已解决的，招标人应根据</w:t>
      </w:r>
      <w:r>
        <w:rPr>
          <w:rFonts w:hint="default" w:ascii="Times New Roman" w:hAnsi="Times New Roman" w:eastAsia="仿宋_GB2312" w:cs="Times New Roman"/>
          <w:b w:val="0"/>
          <w:bCs w:val="0"/>
          <w:sz w:val="32"/>
          <w:szCs w:val="32"/>
          <w:lang w:val="en-US"/>
        </w:rPr>
        <w:t>磋商</w:t>
      </w:r>
      <w:r>
        <w:rPr>
          <w:rFonts w:hint="default" w:ascii="Times New Roman" w:hAnsi="Times New Roman" w:eastAsia="仿宋_GB2312" w:cs="Times New Roman"/>
          <w:b w:val="0"/>
          <w:bCs w:val="0"/>
          <w:sz w:val="32"/>
          <w:szCs w:val="32"/>
        </w:rPr>
        <w:t>委员会推荐的入围候选结果，</w:t>
      </w:r>
      <w:r>
        <w:rPr>
          <w:rFonts w:hint="default" w:ascii="Times New Roman" w:hAnsi="Times New Roman" w:eastAsia="仿宋_GB2312" w:cs="Times New Roman"/>
          <w:b w:val="0"/>
          <w:bCs w:val="0"/>
          <w:sz w:val="32"/>
          <w:szCs w:val="32"/>
          <w:lang w:val="en-US"/>
        </w:rPr>
        <w:t>10</w:t>
      </w:r>
      <w:r>
        <w:rPr>
          <w:rFonts w:hint="default" w:ascii="Times New Roman" w:hAnsi="Times New Roman" w:eastAsia="仿宋_GB2312" w:cs="Times New Roman"/>
          <w:b w:val="0"/>
          <w:bCs w:val="0"/>
          <w:sz w:val="32"/>
          <w:szCs w:val="32"/>
        </w:rPr>
        <w:t>日内确定入围单位，并同时发出入围通知书。若入围候选人无正当理由放弃入围的，剔除出库，或者因不可抗力不能履行合同，或者被查实存在影响评审结果等违法情形、不符合入围条件的，招标人可以按照评审排序结果依次确定其他竞标人为入围单位，也可以重新招标。</w:t>
      </w:r>
    </w:p>
    <w:p w14:paraId="412D4104">
      <w:pPr>
        <w:pageBreakBefore w:val="0"/>
        <w:kinsoku/>
        <w:wordWrap/>
        <w:overflowPunct/>
        <w:topLinePunct w:val="0"/>
        <w:autoSpaceDE w:val="0"/>
        <w:autoSpaceDN w:val="0"/>
        <w:bidi w:val="0"/>
        <w:adjustRightInd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32D19DB9">
      <w:pPr>
        <w:pStyle w:val="2"/>
        <w:pageBreakBefore w:val="0"/>
        <w:kinsoku/>
        <w:wordWrap/>
        <w:overflowPunct/>
        <w:topLinePunct w:val="0"/>
        <w:bidi w:val="0"/>
        <w:spacing w:line="560" w:lineRule="exact"/>
        <w:ind w:left="0" w:right="0" w:firstLine="640" w:firstLineChars="200"/>
        <w:jc w:val="center"/>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br w:type="page"/>
      </w:r>
      <w:bookmarkStart w:id="216" w:name="_Toc50827617"/>
      <w:r>
        <w:rPr>
          <w:rFonts w:hint="eastAsia" w:ascii="方正小标宋简体" w:hAnsi="方正小标宋简体" w:eastAsia="方正小标宋简体" w:cs="方正小标宋简体"/>
          <w:b w:val="0"/>
          <w:bCs w:val="0"/>
          <w:kern w:val="0"/>
          <w:sz w:val="44"/>
          <w:szCs w:val="44"/>
          <w:lang w:val="zh-CN"/>
        </w:rPr>
        <w:t xml:space="preserve">第五部分  </w:t>
      </w:r>
      <w:bookmarkEnd w:id="216"/>
      <w:r>
        <w:rPr>
          <w:rFonts w:hint="eastAsia" w:ascii="方正小标宋简体" w:hAnsi="方正小标宋简体" w:eastAsia="方正小标宋简体" w:cs="方正小标宋简体"/>
          <w:b w:val="0"/>
          <w:bCs w:val="0"/>
          <w:kern w:val="0"/>
          <w:sz w:val="44"/>
          <w:szCs w:val="44"/>
          <w:lang w:val="zh-CN"/>
        </w:rPr>
        <w:t>服务合同</w:t>
      </w:r>
      <w:bookmarkStart w:id="217" w:name="_GoBack"/>
      <w:bookmarkEnd w:id="217"/>
    </w:p>
    <w:p w14:paraId="1A83D3D2">
      <w:pPr>
        <w:pageBreakBefore w:val="0"/>
        <w:shd w:val="clear" w:color="auto" w:fill="FFFFFF"/>
        <w:kinsoku/>
        <w:wordWrap/>
        <w:overflowPunct/>
        <w:topLinePunct w:val="0"/>
        <w:bidi w:val="0"/>
        <w:adjustRightInd w:val="0"/>
        <w:snapToGrid w:val="0"/>
        <w:spacing w:line="560" w:lineRule="exact"/>
        <w:ind w:left="0" w:right="0" w:firstLine="640" w:firstLineChars="200"/>
        <w:jc w:val="center"/>
        <w:textAlignment w:val="auto"/>
        <w:rPr>
          <w:rFonts w:hint="default" w:ascii="Times New Roman" w:hAnsi="Times New Roman" w:eastAsia="仿宋_GB2312" w:cs="Times New Roman"/>
          <w:b w:val="0"/>
          <w:bCs w:val="0"/>
          <w:sz w:val="32"/>
          <w:szCs w:val="32"/>
        </w:rPr>
      </w:pPr>
    </w:p>
    <w:p w14:paraId="31127721">
      <w:pPr>
        <w:pageBreakBefore w:val="0"/>
        <w:kinsoku/>
        <w:wordWrap/>
        <w:overflowPunct/>
        <w:topLinePunct w:val="0"/>
        <w:bidi w:val="0"/>
        <w:spacing w:line="560" w:lineRule="exact"/>
        <w:ind w:left="0" w:right="0" w:firstLine="640" w:firstLineChars="200"/>
        <w:jc w:val="center"/>
        <w:textAlignment w:val="auto"/>
        <w:outlineLvl w:val="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（以实际签订为准）</w:t>
      </w:r>
    </w:p>
    <w:p w14:paraId="4AB351EC">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p w14:paraId="7EEAC92D">
      <w:pPr>
        <w:pageBreakBefore w:val="0"/>
        <w:kinsoku/>
        <w:wordWrap/>
        <w:overflowPunct/>
        <w:topLinePunct w:val="0"/>
        <w:bidi w:val="0"/>
        <w:spacing w:line="560" w:lineRule="exact"/>
        <w:ind w:left="0" w:right="0" w:firstLine="640" w:firstLineChars="200"/>
        <w:textAlignment w:val="auto"/>
        <w:rPr>
          <w:rFonts w:hint="default" w:ascii="Times New Roman" w:hAnsi="Times New Roman" w:eastAsia="仿宋_GB2312" w:cs="Times New Roman"/>
          <w:b w:val="0"/>
          <w:bCs w:val="0"/>
          <w:sz w:val="32"/>
          <w:szCs w:val="32"/>
        </w:rPr>
      </w:pPr>
    </w:p>
    <w:sectPr>
      <w:headerReference r:id="rId3" w:type="default"/>
      <w:footerReference r:id="rId4" w:type="default"/>
      <w:footerReference r:id="rId5" w:type="even"/>
      <w:pgSz w:w="11906" w:h="16838"/>
      <w:pgMar w:top="1531" w:right="1474" w:bottom="1531" w:left="1588" w:header="851" w:footer="992"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4A1A0">
    <w:pPr>
      <w:pStyle w:val="6"/>
      <w:jc w:val="center"/>
      <w:rPr>
        <w:rFonts w:ascii="宋体" w:hAnsi="宋体"/>
        <w:b/>
        <w:sz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0DE6F3">
                          <w:pPr>
                            <w:pStyle w:val="6"/>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40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F0DE6F3">
                    <w:pPr>
                      <w:pStyle w:val="6"/>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40</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707CC">
    <w:pPr>
      <w:pStyle w:val="6"/>
      <w:framePr w:wrap="around" w:vAnchor="text" w:hAnchor="margin" w:xAlign="right" w:y="1"/>
      <w:rPr>
        <w:rStyle w:val="12"/>
      </w:rPr>
    </w:pPr>
    <w:r>
      <w:fldChar w:fldCharType="begin"/>
    </w:r>
    <w:r>
      <w:rPr>
        <w:rStyle w:val="12"/>
      </w:rPr>
      <w:instrText xml:space="preserve">PAGE  </w:instrText>
    </w:r>
    <w:r>
      <w:fldChar w:fldCharType="end"/>
    </w:r>
  </w:p>
  <w:p w14:paraId="6E8CE202">
    <w:pPr>
      <w:pStyle w:val="6"/>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AAEDD">
    <w:pPr>
      <w:pStyle w:val="7"/>
      <w:jc w:val="left"/>
    </w:pPr>
    <w:r>
      <w:rPr>
        <w:rFonts w:hint="eastAsia"/>
        <w:b/>
        <w:bC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61574B"/>
    <w:rsid w:val="02C46BBB"/>
    <w:rsid w:val="0A124F9F"/>
    <w:rsid w:val="0C564D28"/>
    <w:rsid w:val="0FD61CDB"/>
    <w:rsid w:val="112C42A9"/>
    <w:rsid w:val="14F41DDB"/>
    <w:rsid w:val="177249E0"/>
    <w:rsid w:val="1A0E6C42"/>
    <w:rsid w:val="1AA72BF2"/>
    <w:rsid w:val="1EE46B96"/>
    <w:rsid w:val="222A213F"/>
    <w:rsid w:val="27602AA7"/>
    <w:rsid w:val="2BE23413"/>
    <w:rsid w:val="30BD0622"/>
    <w:rsid w:val="320633ED"/>
    <w:rsid w:val="35E0728C"/>
    <w:rsid w:val="3761574B"/>
    <w:rsid w:val="3B2E0A9A"/>
    <w:rsid w:val="3C28539B"/>
    <w:rsid w:val="3D0F2032"/>
    <w:rsid w:val="489E24B5"/>
    <w:rsid w:val="4FB07878"/>
    <w:rsid w:val="53052BA8"/>
    <w:rsid w:val="536E5A80"/>
    <w:rsid w:val="566E3FE9"/>
    <w:rsid w:val="58737694"/>
    <w:rsid w:val="5D5E4DB7"/>
    <w:rsid w:val="5DC927C6"/>
    <w:rsid w:val="603C0CB4"/>
    <w:rsid w:val="638B4FC6"/>
    <w:rsid w:val="6A8F4802"/>
    <w:rsid w:val="6B675BD4"/>
    <w:rsid w:val="6BBF2EC5"/>
    <w:rsid w:val="6DAA54AF"/>
    <w:rsid w:val="714E17AB"/>
    <w:rsid w:val="74237BDB"/>
    <w:rsid w:val="75CB06B8"/>
    <w:rsid w:val="7D1B6E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360" w:lineRule="auto"/>
      <w:outlineLvl w:val="0"/>
    </w:pPr>
    <w:rPr>
      <w:b/>
      <w:bCs/>
      <w:kern w:val="44"/>
      <w:sz w:val="32"/>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pPr>
      <w:spacing w:after="120"/>
    </w:pPr>
  </w:style>
  <w:style w:type="paragraph" w:styleId="5">
    <w:name w:val="Plain Text"/>
    <w:basedOn w:val="1"/>
    <w:qFormat/>
    <w:uiPriority w:val="0"/>
    <w:rPr>
      <w:rFonts w:ascii="宋体" w:hAnsi="Courier New" w:cs="宋体"/>
      <w:kern w:val="0"/>
      <w:sz w:val="20"/>
      <w:szCs w:val="20"/>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39"/>
    <w:pPr>
      <w:spacing w:before="120" w:after="120"/>
      <w:jc w:val="left"/>
    </w:pPr>
    <w:rPr>
      <w:rFonts w:ascii="Calibri" w:hAnsi="Calibri" w:cs="Calibri"/>
      <w:b/>
      <w:bCs/>
      <w:caps/>
      <w:sz w:val="20"/>
      <w:szCs w:val="20"/>
    </w:rPr>
  </w:style>
  <w:style w:type="character" w:styleId="11">
    <w:name w:val="Strong"/>
    <w:basedOn w:val="10"/>
    <w:qFormat/>
    <w:uiPriority w:val="0"/>
    <w:rPr>
      <w:b/>
    </w:rPr>
  </w:style>
  <w:style w:type="character" w:styleId="12">
    <w:name w:val="page number"/>
    <w:basedOn w:val="10"/>
    <w:qFormat/>
    <w:uiPriority w:val="0"/>
  </w:style>
  <w:style w:type="character" w:styleId="13">
    <w:name w:val="Hyperlink"/>
    <w:qFormat/>
    <w:uiPriority w:val="99"/>
    <w:rPr>
      <w:color w:val="0000FF"/>
      <w:u w:val="single"/>
    </w:rPr>
  </w:style>
  <w:style w:type="paragraph" w:customStyle="1" w:styleId="14">
    <w:name w:val="Heading 41"/>
    <w:basedOn w:val="1"/>
    <w:qFormat/>
    <w:uiPriority w:val="1"/>
    <w:pPr>
      <w:autoSpaceDE w:val="0"/>
      <w:autoSpaceDN w:val="0"/>
      <w:ind w:left="4" w:right="7"/>
      <w:jc w:val="center"/>
      <w:outlineLvl w:val="4"/>
    </w:pPr>
    <w:rPr>
      <w:rFonts w:ascii="宋体" w:hAnsi="宋体" w:cs="宋体"/>
      <w:b/>
      <w:bCs/>
      <w:kern w:val="0"/>
      <w:sz w:val="28"/>
      <w:szCs w:val="28"/>
      <w:lang w:eastAsia="en-US"/>
    </w:rPr>
  </w:style>
  <w:style w:type="paragraph" w:customStyle="1" w:styleId="15">
    <w:name w:val="Heading 51"/>
    <w:basedOn w:val="1"/>
    <w:qFormat/>
    <w:uiPriority w:val="1"/>
    <w:pPr>
      <w:autoSpaceDE w:val="0"/>
      <w:autoSpaceDN w:val="0"/>
      <w:ind w:left="843"/>
      <w:jc w:val="left"/>
      <w:outlineLvl w:val="5"/>
    </w:pPr>
    <w:rPr>
      <w:rFonts w:ascii="宋体" w:hAnsi="宋体" w:cs="宋体"/>
      <w:b/>
      <w:bCs/>
      <w:kern w:val="0"/>
      <w:sz w:val="24"/>
      <w:lang w:eastAsia="en-US"/>
    </w:rPr>
  </w:style>
  <w:style w:type="paragraph" w:customStyle="1" w:styleId="16">
    <w:name w:val="Table Paragraph"/>
    <w:basedOn w:val="1"/>
    <w:qFormat/>
    <w:uiPriority w:val="1"/>
    <w:pPr>
      <w:autoSpaceDE w:val="0"/>
      <w:autoSpaceDN w:val="0"/>
      <w:jc w:val="left"/>
    </w:pPr>
    <w:rPr>
      <w:rFonts w:ascii="宋体" w:hAnsi="宋体" w:cs="宋体"/>
      <w:kern w:val="0"/>
      <w:sz w:val="22"/>
      <w:szCs w:val="22"/>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59</Words>
  <Characters>62</Characters>
  <Lines>0</Lines>
  <Paragraphs>0</Paragraphs>
  <TotalTime>0</TotalTime>
  <ScaleCrop>false</ScaleCrop>
  <LinksUpToDate>false</LinksUpToDate>
  <CharactersWithSpaces>64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2025-07-10T06:33:00Z</dcterms:created>
  <dc:creator>大脸猫</dc:creator>
  <cp:lastModifiedBy>大脸猫</cp:lastModifiedBy>
  <dcterms:modified xsi:type="dcterms:W3CDTF">2026-10-08T08:19:10Z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55F252127553456885BD2BC3D552AABF_11</vt:lpwstr>
  </property>
  <property fmtid="{D5CDD505-2E9C-101B-9397-08002B2CF9AE}" pid="4" name="KSOTemplateDocerSaveRecord">
    <vt:lpwstr>eyJoZGlkIjoiZDA2ZGYwYWU5OGJhYjQwOWUyNzVjN2I0YWI3ZmM5YzEiLCJ1c2VySWQiOiIyMjM0NzYwMjMifQ==</vt:lpwstr>
  </property>
</Properties>
</file>