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云南省</w:t>
      </w:r>
      <w:r>
        <w:rPr>
          <w:rFonts w:hint="eastAsia" w:eastAsia="方正小标宋简体"/>
          <w:sz w:val="44"/>
          <w:szCs w:val="44"/>
        </w:rPr>
        <w:t>通信管理局机房维修改造项目</w:t>
      </w: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竞</w:t>
      </w:r>
    </w:p>
    <w:p>
      <w:pPr>
        <w:spacing w:line="560" w:lineRule="exact"/>
        <w:jc w:val="center"/>
        <w:rPr>
          <w:rFonts w:eastAsia="方正小标宋简体"/>
          <w:sz w:val="44"/>
          <w:szCs w:val="44"/>
        </w:rPr>
      </w:pPr>
      <w:r>
        <w:rPr>
          <w:rFonts w:eastAsia="方正小标宋简体"/>
          <w:sz w:val="44"/>
          <w:szCs w:val="44"/>
        </w:rPr>
        <w:t>争</w:t>
      </w:r>
    </w:p>
    <w:p>
      <w:pPr>
        <w:spacing w:line="560" w:lineRule="exact"/>
        <w:jc w:val="center"/>
        <w:rPr>
          <w:rFonts w:eastAsia="方正小标宋简体"/>
          <w:sz w:val="44"/>
          <w:szCs w:val="44"/>
        </w:rPr>
      </w:pPr>
      <w:r>
        <w:rPr>
          <w:rFonts w:eastAsia="方正小标宋简体"/>
          <w:sz w:val="44"/>
          <w:szCs w:val="44"/>
        </w:rPr>
        <w:t>性</w:t>
      </w:r>
    </w:p>
    <w:p>
      <w:pPr>
        <w:spacing w:line="560" w:lineRule="exact"/>
        <w:jc w:val="center"/>
        <w:rPr>
          <w:rFonts w:eastAsia="方正小标宋简体"/>
          <w:sz w:val="44"/>
          <w:szCs w:val="44"/>
        </w:rPr>
      </w:pPr>
      <w:r>
        <w:rPr>
          <w:rFonts w:eastAsia="方正小标宋简体"/>
          <w:sz w:val="44"/>
          <w:szCs w:val="44"/>
        </w:rPr>
        <w:t>磋</w:t>
      </w:r>
    </w:p>
    <w:p>
      <w:pPr>
        <w:spacing w:line="560" w:lineRule="exact"/>
        <w:jc w:val="center"/>
        <w:rPr>
          <w:rFonts w:eastAsia="方正小标宋简体"/>
          <w:sz w:val="44"/>
          <w:szCs w:val="44"/>
        </w:rPr>
      </w:pPr>
      <w:r>
        <w:rPr>
          <w:rFonts w:eastAsia="方正小标宋简体"/>
          <w:sz w:val="44"/>
          <w:szCs w:val="44"/>
        </w:rPr>
        <w:t>商</w:t>
      </w:r>
    </w:p>
    <w:p>
      <w:pPr>
        <w:spacing w:line="560" w:lineRule="exact"/>
        <w:jc w:val="center"/>
        <w:rPr>
          <w:rFonts w:eastAsia="方正小标宋简体"/>
          <w:sz w:val="44"/>
          <w:szCs w:val="44"/>
        </w:rPr>
      </w:pPr>
      <w:r>
        <w:rPr>
          <w:rFonts w:eastAsia="方正小标宋简体"/>
          <w:sz w:val="44"/>
          <w:szCs w:val="44"/>
        </w:rPr>
        <w:t>文</w:t>
      </w:r>
    </w:p>
    <w:p>
      <w:pPr>
        <w:spacing w:line="560" w:lineRule="exact"/>
        <w:jc w:val="center"/>
        <w:rPr>
          <w:rFonts w:eastAsia="方正小标宋简体"/>
          <w:sz w:val="44"/>
          <w:szCs w:val="44"/>
        </w:rPr>
      </w:pPr>
      <w:r>
        <w:rPr>
          <w:rFonts w:eastAsia="方正小标宋简体"/>
          <w:sz w:val="44"/>
          <w:szCs w:val="44"/>
        </w:rPr>
        <w:t>件</w:t>
      </w:r>
    </w:p>
    <w:p>
      <w:pPr>
        <w:snapToGrid w:val="0"/>
        <w:spacing w:line="560" w:lineRule="exact"/>
        <w:jc w:val="center"/>
        <w:rPr>
          <w:rFonts w:eastAsia="方正小标宋简体"/>
          <w:sz w:val="44"/>
          <w:szCs w:val="44"/>
          <w:u w:val="single"/>
        </w:rPr>
      </w:pPr>
    </w:p>
    <w:p>
      <w:pPr>
        <w:snapToGrid w:val="0"/>
        <w:spacing w:line="560" w:lineRule="exact"/>
        <w:rPr>
          <w:rFonts w:eastAsia="方正小标宋简体"/>
          <w:sz w:val="44"/>
          <w:szCs w:val="44"/>
          <w:u w:val="single"/>
        </w:rPr>
      </w:pPr>
    </w:p>
    <w:p>
      <w:pPr>
        <w:snapToGrid w:val="0"/>
        <w:spacing w:line="560" w:lineRule="exact"/>
        <w:rPr>
          <w:rFonts w:eastAsia="方正小标宋简体"/>
          <w:sz w:val="44"/>
          <w:szCs w:val="44"/>
          <w:u w:val="single"/>
        </w:rPr>
      </w:pPr>
    </w:p>
    <w:p>
      <w:pPr>
        <w:snapToGrid w:val="0"/>
        <w:spacing w:line="560" w:lineRule="exact"/>
        <w:rPr>
          <w:rFonts w:eastAsia="方正小标宋简体"/>
          <w:sz w:val="44"/>
          <w:szCs w:val="44"/>
          <w:u w:val="single"/>
        </w:rPr>
      </w:pPr>
    </w:p>
    <w:p>
      <w:pPr>
        <w:snapToGrid w:val="0"/>
        <w:spacing w:line="560" w:lineRule="exact"/>
        <w:jc w:val="center"/>
        <w:rPr>
          <w:rFonts w:eastAsia="方正小标宋简体"/>
          <w:sz w:val="44"/>
          <w:szCs w:val="44"/>
          <w:u w:val="single"/>
        </w:rPr>
      </w:pPr>
    </w:p>
    <w:p>
      <w:pPr>
        <w:tabs>
          <w:tab w:val="left" w:pos="2280"/>
          <w:tab w:val="center" w:pos="4422"/>
        </w:tabs>
        <w:snapToGrid w:val="0"/>
        <w:spacing w:line="560" w:lineRule="exact"/>
        <w:jc w:val="center"/>
        <w:rPr>
          <w:rFonts w:eastAsia="方正小标宋简体"/>
          <w:sz w:val="32"/>
          <w:szCs w:val="32"/>
        </w:rPr>
      </w:pPr>
      <w:r>
        <w:rPr>
          <w:rFonts w:eastAsia="方正小标宋简体"/>
          <w:sz w:val="32"/>
          <w:szCs w:val="32"/>
        </w:rPr>
        <w:t>招标人：云南省通信管理局</w:t>
      </w:r>
    </w:p>
    <w:p>
      <w:pPr>
        <w:tabs>
          <w:tab w:val="left" w:pos="2280"/>
          <w:tab w:val="center" w:pos="4422"/>
        </w:tabs>
        <w:snapToGrid w:val="0"/>
        <w:spacing w:line="560" w:lineRule="exact"/>
        <w:jc w:val="center"/>
        <w:rPr>
          <w:rFonts w:eastAsia="方正小标宋简体"/>
          <w:sz w:val="32"/>
          <w:szCs w:val="32"/>
        </w:rPr>
      </w:pPr>
      <w:r>
        <w:rPr>
          <w:rFonts w:eastAsia="方正小标宋简体"/>
          <w:kern w:val="0"/>
          <w:sz w:val="32"/>
          <w:szCs w:val="32"/>
        </w:rPr>
        <w:t>日  期：二〇二五年</w:t>
      </w:r>
      <w:r>
        <w:rPr>
          <w:rFonts w:hint="eastAsia" w:eastAsia="方正小标宋简体"/>
          <w:kern w:val="0"/>
          <w:sz w:val="32"/>
          <w:szCs w:val="32"/>
        </w:rPr>
        <w:t>十二</w:t>
      </w:r>
      <w:r>
        <w:rPr>
          <w:rFonts w:eastAsia="方正小标宋简体"/>
          <w:kern w:val="0"/>
          <w:sz w:val="32"/>
          <w:szCs w:val="32"/>
        </w:rPr>
        <w:t>月</w:t>
      </w:r>
    </w:p>
    <w:p>
      <w:pPr>
        <w:autoSpaceDE w:val="0"/>
        <w:autoSpaceDN w:val="0"/>
        <w:adjustRightInd w:val="0"/>
        <w:spacing w:line="560" w:lineRule="exact"/>
        <w:rPr>
          <w:rFonts w:eastAsia="方正小标宋简体"/>
          <w:kern w:val="0"/>
          <w:sz w:val="44"/>
          <w:szCs w:val="44"/>
        </w:rPr>
      </w:pPr>
    </w:p>
    <w:p>
      <w:pPr>
        <w:autoSpaceDE w:val="0"/>
        <w:autoSpaceDN w:val="0"/>
        <w:adjustRightInd w:val="0"/>
        <w:spacing w:line="560" w:lineRule="exact"/>
        <w:jc w:val="center"/>
        <w:rPr>
          <w:rFonts w:eastAsia="仿宋_GB2312"/>
          <w:kern w:val="0"/>
          <w:sz w:val="32"/>
          <w:szCs w:val="32"/>
        </w:rPr>
      </w:pPr>
      <w:r>
        <w:rPr>
          <w:rFonts w:eastAsia="仿宋_GB2312"/>
          <w:kern w:val="0"/>
          <w:sz w:val="32"/>
          <w:szCs w:val="32"/>
        </w:rPr>
        <w:br w:type="page"/>
      </w:r>
    </w:p>
    <w:p>
      <w:pPr>
        <w:autoSpaceDE w:val="0"/>
        <w:autoSpaceDN w:val="0"/>
        <w:adjustRightInd w:val="0"/>
        <w:spacing w:line="560" w:lineRule="exact"/>
        <w:jc w:val="center"/>
        <w:rPr>
          <w:rFonts w:eastAsia="仿宋_GB2312"/>
          <w:kern w:val="0"/>
          <w:sz w:val="32"/>
          <w:szCs w:val="32"/>
        </w:rPr>
      </w:pPr>
    </w:p>
    <w:p>
      <w:pPr>
        <w:autoSpaceDE w:val="0"/>
        <w:autoSpaceDN w:val="0"/>
        <w:adjustRightInd w:val="0"/>
        <w:spacing w:line="560" w:lineRule="exact"/>
        <w:jc w:val="center"/>
        <w:rPr>
          <w:rFonts w:hint="eastAsia" w:ascii="仿宋_GB2312" w:hAnsi="仿宋_GB2312" w:eastAsia="仿宋_GB2312" w:cs="仿宋_GB2312"/>
          <w:b/>
          <w:bCs/>
          <w:kern w:val="0"/>
          <w:sz w:val="36"/>
          <w:szCs w:val="36"/>
          <w:lang w:val="zh-CN"/>
        </w:rPr>
      </w:pPr>
      <w:r>
        <w:rPr>
          <w:rFonts w:hint="eastAsia" w:ascii="仿宋_GB2312" w:hAnsi="仿宋_GB2312" w:eastAsia="仿宋_GB2312" w:cs="仿宋_GB2312"/>
          <w:b/>
          <w:bCs/>
          <w:kern w:val="0"/>
          <w:sz w:val="36"/>
          <w:szCs w:val="36"/>
          <w:lang w:val="zh-CN"/>
        </w:rPr>
        <w:t>目    录</w:t>
      </w:r>
    </w:p>
    <w:p>
      <w:pPr>
        <w:autoSpaceDE w:val="0"/>
        <w:autoSpaceDN w:val="0"/>
        <w:adjustRightInd w:val="0"/>
        <w:spacing w:line="560" w:lineRule="exact"/>
        <w:jc w:val="center"/>
        <w:rPr>
          <w:rFonts w:eastAsia="仿宋_GB2312"/>
          <w:sz w:val="32"/>
          <w:szCs w:val="32"/>
          <w:u w:val="single"/>
        </w:rPr>
      </w:pPr>
    </w:p>
    <w:p>
      <w:pPr>
        <w:pStyle w:val="9"/>
        <w:tabs>
          <w:tab w:val="right" w:leader="dot" w:pos="8834"/>
        </w:tabs>
        <w:rPr>
          <w:rFonts w:hint="default" w:ascii="Times New Roman" w:hAnsi="Times New Roman" w:cs="Times New Roman" w:eastAsiaTheme="minorEastAsia"/>
          <w:caps w:val="0"/>
          <w:sz w:val="22"/>
          <w:szCs w:val="24"/>
          <w14:ligatures w14:val="standardContextual"/>
        </w:rPr>
      </w:pPr>
      <w:r>
        <w:rPr>
          <w:rFonts w:ascii="Times New Roman" w:hAnsi="Times New Roman" w:cs="Times New Roman"/>
          <w:kern w:val="0"/>
          <w:sz w:val="32"/>
          <w:szCs w:val="32"/>
        </w:rPr>
        <w:fldChar w:fldCharType="begin"/>
      </w:r>
      <w:r>
        <w:rPr>
          <w:rFonts w:ascii="Times New Roman" w:hAnsi="Times New Roman" w:cs="Times New Roman"/>
          <w:kern w:val="0"/>
          <w:sz w:val="32"/>
          <w:szCs w:val="32"/>
        </w:rPr>
        <w:instrText xml:space="preserve">TOC \o "1-1" \h \u </w:instrText>
      </w:r>
      <w:r>
        <w:rPr>
          <w:rFonts w:ascii="Times New Roman" w:hAnsi="Times New Roman" w:cs="Times New Roman"/>
          <w:kern w:val="0"/>
          <w:sz w:val="32"/>
          <w:szCs w:val="32"/>
        </w:rPr>
        <w:fldChar w:fldCharType="separate"/>
      </w: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"_Toc215407060"</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 xml:space="preserve">第一部分 </w:t>
      </w:r>
      <w:r>
        <w:rPr>
          <w:rStyle w:val="15"/>
          <w:rFonts w:hint="default" w:ascii="Times New Roman" w:hAnsi="Times New Roman" w:eastAsia="方正小标宋简体" w:cs="Times New Roman"/>
          <w:kern w:val="0"/>
          <w:lang w:val="en-US" w:eastAsia="zh-CN"/>
        </w:rPr>
        <w:t xml:space="preserve"> </w:t>
      </w:r>
      <w:r>
        <w:rPr>
          <w:rStyle w:val="15"/>
          <w:rFonts w:hint="default" w:ascii="Times New Roman" w:hAnsi="Times New Roman" w:eastAsia="方正小标宋简体" w:cs="Times New Roman"/>
          <w:kern w:val="0"/>
          <w:lang w:val="zh-CN"/>
        </w:rPr>
        <w:t>竞争性</w:t>
      </w:r>
      <w:r>
        <w:rPr>
          <w:rStyle w:val="15"/>
          <w:rFonts w:hint="default" w:ascii="Times New Roman" w:hAnsi="Times New Roman" w:eastAsia="方正小标宋简体" w:cs="Times New Roman"/>
          <w:kern w:val="0"/>
        </w:rPr>
        <w:t>磋商</w:t>
      </w:r>
      <w:r>
        <w:rPr>
          <w:rStyle w:val="15"/>
          <w:rFonts w:hint="default" w:ascii="Times New Roman" w:hAnsi="Times New Roman" w:eastAsia="方正小标宋简体" w:cs="Times New Roman"/>
          <w:kern w:val="0"/>
          <w:lang w:val="zh-CN"/>
        </w:rPr>
        <w:t>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pStyle w:val="9"/>
        <w:tabs>
          <w:tab w:val="right" w:leader="dot" w:pos="8834"/>
        </w:tabs>
        <w:rPr>
          <w:rFonts w:hint="default" w:ascii="Times New Roman" w:hAnsi="Times New Roman" w:cs="Times New Roman" w:eastAsiaTheme="minorEastAsia"/>
          <w:caps w:val="0"/>
          <w:sz w:val="22"/>
          <w:szCs w:val="24"/>
          <w14:ligatures w14:val="standardContextual"/>
        </w:rPr>
      </w:pP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"_Toc215407061"</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第二部分  竞标人须知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pStyle w:val="9"/>
        <w:tabs>
          <w:tab w:val="right" w:leader="dot" w:pos="8834"/>
        </w:tabs>
        <w:rPr>
          <w:rFonts w:hint="default" w:ascii="Times New Roman" w:hAnsi="Times New Roman" w:cs="Times New Roman" w:eastAsiaTheme="minorEastAsia"/>
          <w:caps w:val="0"/>
          <w:sz w:val="22"/>
          <w:szCs w:val="24"/>
          <w14:ligatures w14:val="standardContextual"/>
        </w:rPr>
      </w:pP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"_Toc215407062"</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第三部分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_Toc215407062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pStyle w:val="9"/>
        <w:tabs>
          <w:tab w:val="right" w:leader="dot" w:pos="8834"/>
        </w:tabs>
        <w:rPr>
          <w:rFonts w:hint="default" w:ascii="Times New Roman" w:hAnsi="Times New Roman" w:cs="Times New Roman" w:eastAsiaTheme="minorEastAsia"/>
          <w:caps w:val="0"/>
          <w:sz w:val="22"/>
          <w:szCs w:val="24"/>
          <w14:ligatures w14:val="standardContextual"/>
        </w:rPr>
      </w:pP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"_Toc215407063"</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第四部分  竞标文件格式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pStyle w:val="9"/>
        <w:tabs>
          <w:tab w:val="right" w:leader="dot" w:pos="8834"/>
        </w:tabs>
        <w:rPr>
          <w:rFonts w:hint="default" w:ascii="Times New Roman" w:hAnsi="Times New Roman" w:cs="Times New Roman" w:eastAsiaTheme="minorEastAsia"/>
          <w:caps w:val="0"/>
          <w:sz w:val="22"/>
          <w:szCs w:val="24"/>
          <w14:ligatures w14:val="standardContextual"/>
        </w:rPr>
      </w:pP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"_Toc215407064"</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 xml:space="preserve">第五部分  </w:t>
      </w:r>
      <w:r>
        <w:rPr>
          <w:rStyle w:val="15"/>
          <w:rFonts w:hint="default" w:ascii="Times New Roman" w:hAnsi="Times New Roman" w:eastAsia="方正小标宋简体" w:cs="Times New Roman"/>
          <w:kern w:val="0"/>
        </w:rPr>
        <w:t>磋商</w:t>
      </w:r>
      <w:r>
        <w:rPr>
          <w:rStyle w:val="15"/>
          <w:rFonts w:hint="default" w:ascii="Times New Roman" w:hAnsi="Times New Roman" w:eastAsia="方正小标宋简体" w:cs="Times New Roman"/>
          <w:kern w:val="0"/>
          <w:lang w:val="zh-CN"/>
        </w:rPr>
        <w:t>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_Toc215407064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pStyle w:val="9"/>
        <w:tabs>
          <w:tab w:val="right" w:leader="dot" w:pos="8834"/>
        </w:tabs>
        <w:rPr>
          <w:rFonts w:asciiTheme="minorHAnsi" w:hAnsiTheme="minorHAnsi" w:eastAsiaTheme="minorEastAsia" w:cstheme="minorBidi"/>
          <w:caps w:val="0"/>
          <w:sz w:val="22"/>
          <w:szCs w:val="24"/>
          <w14:ligatures w14:val="standardContextual"/>
        </w:rPr>
      </w:pPr>
      <w:r>
        <w:rPr>
          <w:rStyle w:val="15"/>
          <w:rFonts w:hint="default" w:ascii="Times New Roman" w:hAnsi="Times New Roman" w:cs="Times New Roman"/>
        </w:rPr>
        <w:fldChar w:fldCharType="begin"/>
      </w:r>
      <w:r>
        <w:rPr>
          <w:rStyle w:val="15"/>
          <w:rFonts w:hint="default" w:ascii="Times New Roman" w:hAnsi="Times New Roman" w:cs="Times New Roman"/>
        </w:rPr>
        <w:instrText xml:space="preserve"> </w:instrText>
      </w:r>
      <w:r>
        <w:rPr>
          <w:rFonts w:hint="default" w:ascii="Times New Roman" w:hAnsi="Times New Roman" w:cs="Times New Roman"/>
        </w:rPr>
        <w:instrText xml:space="preserve">HYPERLINK \l "_Toc215407065"</w:instrText>
      </w:r>
      <w:r>
        <w:rPr>
          <w:rStyle w:val="15"/>
          <w:rFonts w:hint="default" w:ascii="Times New Roman" w:hAnsi="Times New Roman" w:cs="Times New Roman"/>
        </w:rPr>
        <w:instrText xml:space="preserve"> </w:instrText>
      </w:r>
      <w:r>
        <w:rPr>
          <w:rStyle w:val="15"/>
          <w:rFonts w:hint="default" w:ascii="Times New Roman" w:hAnsi="Times New Roman" w:cs="Times New Roman"/>
        </w:rPr>
        <w:fldChar w:fldCharType="separate"/>
      </w:r>
      <w:r>
        <w:rPr>
          <w:rStyle w:val="15"/>
          <w:rFonts w:hint="default" w:ascii="Times New Roman" w:hAnsi="Times New Roman" w:eastAsia="方正小标宋简体" w:cs="Times New Roman"/>
          <w:kern w:val="0"/>
          <w:lang w:val="zh-CN"/>
        </w:rPr>
        <w:t>第六部分  政府采购合同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_Toc215407065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Style w:val="15"/>
          <w:rFonts w:hint="default" w:ascii="Times New Roman" w:hAnsi="Times New Roman" w:cs="Times New Roman"/>
        </w:rPr>
        <w:fldChar w:fldCharType="end"/>
      </w:r>
    </w:p>
    <w:p>
      <w:pPr>
        <w:autoSpaceDE w:val="0"/>
        <w:autoSpaceDN w:val="0"/>
        <w:adjustRightInd w:val="0"/>
        <w:snapToGrid w:val="0"/>
        <w:spacing w:line="560" w:lineRule="exact"/>
        <w:jc w:val="center"/>
        <w:rPr>
          <w:rFonts w:eastAsia="仿宋_GB2312"/>
          <w:kern w:val="0"/>
          <w:sz w:val="32"/>
          <w:szCs w:val="32"/>
        </w:rPr>
      </w:pPr>
      <w:r>
        <w:rPr>
          <w:rFonts w:eastAsia="仿宋_GB2312"/>
          <w:kern w:val="0"/>
          <w:szCs w:val="32"/>
        </w:rPr>
        <w:fldChar w:fldCharType="end"/>
      </w:r>
    </w:p>
    <w:p>
      <w:pPr>
        <w:pStyle w:val="2"/>
        <w:spacing w:line="560" w:lineRule="exact"/>
        <w:ind w:firstLine="640" w:firstLineChars="200"/>
        <w:jc w:val="center"/>
        <w:rPr>
          <w:rFonts w:eastAsia="仿宋_GB2312"/>
          <w:b w:val="0"/>
          <w:bCs w:val="0"/>
          <w:kern w:val="0"/>
          <w:szCs w:val="32"/>
          <w:lang w:val="zh-CN"/>
        </w:rPr>
      </w:pPr>
      <w:r>
        <w:rPr>
          <w:rFonts w:eastAsia="仿宋_GB2312"/>
          <w:b w:val="0"/>
          <w:bCs w:val="0"/>
          <w:kern w:val="0"/>
          <w:szCs w:val="32"/>
        </w:rPr>
        <w:br w:type="page"/>
      </w:r>
      <w:bookmarkStart w:id="0" w:name="_Toc287988931"/>
      <w:bookmarkStart w:id="1" w:name="_Toc287988763"/>
      <w:bookmarkStart w:id="2" w:name="_Toc320838656"/>
      <w:bookmarkStart w:id="3" w:name="_Toc282549807"/>
      <w:bookmarkStart w:id="4" w:name="_Toc215407060"/>
      <w:bookmarkStart w:id="5" w:name="_Toc1439"/>
      <w:r>
        <w:rPr>
          <w:rFonts w:eastAsia="方正小标宋简体"/>
          <w:b w:val="0"/>
          <w:bCs w:val="0"/>
          <w:kern w:val="0"/>
          <w:sz w:val="44"/>
          <w:lang w:val="zh-CN"/>
        </w:rPr>
        <w:t xml:space="preserve">第一部分 </w:t>
      </w:r>
      <w:bookmarkEnd w:id="0"/>
      <w:bookmarkEnd w:id="1"/>
      <w:bookmarkEnd w:id="2"/>
      <w:bookmarkEnd w:id="3"/>
      <w:r>
        <w:rPr>
          <w:rFonts w:eastAsia="方正小标宋简体"/>
          <w:b w:val="0"/>
          <w:bCs w:val="0"/>
          <w:kern w:val="0"/>
          <w:sz w:val="44"/>
          <w:lang w:val="zh-CN"/>
        </w:rPr>
        <w:t>竞争性</w:t>
      </w:r>
      <w:r>
        <w:rPr>
          <w:rFonts w:eastAsia="方正小标宋简体"/>
          <w:b w:val="0"/>
          <w:bCs w:val="0"/>
          <w:kern w:val="0"/>
          <w:sz w:val="44"/>
        </w:rPr>
        <w:t>磋商</w:t>
      </w:r>
      <w:r>
        <w:rPr>
          <w:rFonts w:eastAsia="方正小标宋简体"/>
          <w:b w:val="0"/>
          <w:bCs w:val="0"/>
          <w:kern w:val="0"/>
          <w:sz w:val="44"/>
          <w:lang w:val="zh-CN"/>
        </w:rPr>
        <w:t>公告</w:t>
      </w:r>
      <w:bookmarkEnd w:id="4"/>
      <w:bookmarkEnd w:id="5"/>
    </w:p>
    <w:p>
      <w:pPr>
        <w:spacing w:line="560" w:lineRule="exact"/>
        <w:ind w:firstLine="640" w:firstLineChars="200"/>
        <w:rPr>
          <w:rFonts w:eastAsia="仿宋_GB2312"/>
          <w:sz w:val="32"/>
          <w:szCs w:val="32"/>
        </w:rPr>
      </w:pPr>
      <w:bookmarkStart w:id="6" w:name="_Toc268254544"/>
      <w:bookmarkStart w:id="7" w:name="_Toc251834966"/>
      <w:bookmarkStart w:id="8" w:name="_Toc184635053"/>
      <w:bookmarkStart w:id="9" w:name="_Toc282549808"/>
      <w:bookmarkStart w:id="10" w:name="_Toc287988764"/>
      <w:bookmarkStart w:id="11" w:name="_Toc255204929"/>
      <w:bookmarkStart w:id="12" w:name="_Toc282376891"/>
      <w:bookmarkStart w:id="13" w:name="_Toc320838658"/>
      <w:bookmarkStart w:id="14" w:name="_Toc287988932"/>
    </w:p>
    <w:p>
      <w:pPr>
        <w:spacing w:line="560" w:lineRule="exact"/>
        <w:ind w:firstLine="640" w:firstLineChars="200"/>
        <w:rPr>
          <w:rFonts w:eastAsia="黑体"/>
          <w:sz w:val="32"/>
          <w:szCs w:val="32"/>
        </w:rPr>
      </w:pPr>
      <w:r>
        <w:rPr>
          <w:rFonts w:eastAsia="黑体"/>
          <w:sz w:val="32"/>
          <w:szCs w:val="32"/>
        </w:rPr>
        <w:t>一、磋商条件</w:t>
      </w:r>
      <w:bookmarkEnd w:id="6"/>
      <w:bookmarkEnd w:id="7"/>
      <w:bookmarkEnd w:id="8"/>
      <w:bookmarkEnd w:id="9"/>
      <w:bookmarkEnd w:id="10"/>
      <w:bookmarkEnd w:id="11"/>
      <w:bookmarkEnd w:id="12"/>
      <w:bookmarkEnd w:id="13"/>
      <w:bookmarkEnd w:id="14"/>
    </w:p>
    <w:p>
      <w:pPr>
        <w:spacing w:line="56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对机房区域基础设施薄弱环节进行升级，</w:t>
      </w:r>
      <w:r>
        <w:rPr>
          <w:rFonts w:eastAsia="仿宋_GB2312"/>
          <w:sz w:val="32"/>
          <w:szCs w:val="32"/>
        </w:rPr>
        <w:t>保障</w:t>
      </w:r>
      <w:r>
        <w:rPr>
          <w:rFonts w:hint="eastAsia" w:eastAsia="仿宋_GB2312"/>
          <w:sz w:val="32"/>
          <w:szCs w:val="32"/>
        </w:rPr>
        <w:t>相关系统设备平稳运行</w:t>
      </w:r>
      <w:r>
        <w:rPr>
          <w:rFonts w:eastAsia="仿宋_GB2312"/>
          <w:sz w:val="32"/>
          <w:szCs w:val="32"/>
        </w:rPr>
        <w:t>，云南省通信管理局拟通过竞争性磋商方式</w:t>
      </w:r>
      <w:r>
        <w:rPr>
          <w:rFonts w:hint="eastAsia" w:eastAsia="仿宋_GB2312"/>
          <w:sz w:val="32"/>
          <w:szCs w:val="32"/>
        </w:rPr>
        <w:t>机房维修改造服务</w:t>
      </w:r>
      <w:r>
        <w:rPr>
          <w:rFonts w:eastAsia="仿宋_GB2312"/>
          <w:sz w:val="32"/>
          <w:szCs w:val="32"/>
        </w:rPr>
        <w:t>，现组织符合资格条件的供应商参与本项目。</w:t>
      </w:r>
    </w:p>
    <w:p>
      <w:pPr>
        <w:spacing w:line="560" w:lineRule="exact"/>
        <w:ind w:firstLine="640" w:firstLineChars="200"/>
        <w:rPr>
          <w:rFonts w:eastAsia="黑体"/>
          <w:sz w:val="32"/>
          <w:szCs w:val="32"/>
        </w:rPr>
      </w:pPr>
      <w:bookmarkStart w:id="15" w:name="_Toc268254545"/>
      <w:bookmarkStart w:id="16" w:name="_Toc251834967"/>
      <w:bookmarkStart w:id="17" w:name="_Toc287988933"/>
      <w:bookmarkStart w:id="18" w:name="_Toc282549809"/>
      <w:bookmarkStart w:id="19" w:name="_Toc320838659"/>
      <w:bookmarkStart w:id="20" w:name="_Toc282376892"/>
      <w:bookmarkStart w:id="21" w:name="_Toc287988765"/>
      <w:bookmarkStart w:id="22" w:name="_Toc255204930"/>
      <w:bookmarkStart w:id="23" w:name="_Toc184635054"/>
      <w:r>
        <w:rPr>
          <w:rFonts w:eastAsia="黑体"/>
          <w:sz w:val="32"/>
          <w:szCs w:val="32"/>
        </w:rPr>
        <w:t>二、项目概况与磋商范围</w:t>
      </w:r>
      <w:bookmarkEnd w:id="15"/>
      <w:bookmarkEnd w:id="16"/>
      <w:bookmarkEnd w:id="17"/>
      <w:bookmarkEnd w:id="18"/>
      <w:bookmarkEnd w:id="19"/>
      <w:bookmarkEnd w:id="20"/>
      <w:bookmarkEnd w:id="21"/>
      <w:bookmarkEnd w:id="22"/>
    </w:p>
    <w:p>
      <w:pPr>
        <w:spacing w:line="560" w:lineRule="exact"/>
        <w:ind w:firstLine="640" w:firstLineChars="200"/>
        <w:rPr>
          <w:rFonts w:eastAsia="仿宋_GB2312"/>
          <w:sz w:val="32"/>
          <w:szCs w:val="32"/>
        </w:rPr>
      </w:pPr>
      <w:bookmarkStart w:id="24" w:name="_Toc184635055"/>
      <w:r>
        <w:rPr>
          <w:rFonts w:eastAsia="仿宋_GB2312"/>
          <w:sz w:val="32"/>
          <w:szCs w:val="32"/>
        </w:rPr>
        <w:t>2.1 项目业主：云南省通信管理局；</w:t>
      </w:r>
    </w:p>
    <w:p>
      <w:pPr>
        <w:spacing w:line="560" w:lineRule="exact"/>
        <w:ind w:firstLine="640" w:firstLineChars="200"/>
        <w:rPr>
          <w:rFonts w:eastAsia="仿宋_GB2312"/>
          <w:sz w:val="32"/>
          <w:szCs w:val="32"/>
        </w:rPr>
      </w:pPr>
      <w:r>
        <w:rPr>
          <w:rFonts w:eastAsia="仿宋_GB2312"/>
          <w:sz w:val="32"/>
          <w:szCs w:val="32"/>
        </w:rPr>
        <w:t>2.2 项目名称：</w:t>
      </w:r>
      <w:r>
        <w:rPr>
          <w:rFonts w:hint="eastAsia" w:eastAsia="仿宋_GB2312"/>
          <w:sz w:val="32"/>
          <w:szCs w:val="32"/>
        </w:rPr>
        <w:t>云南省通信管理局机房维修改造项目</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2.3 项目地点：云南省</w:t>
      </w:r>
      <w:r>
        <w:rPr>
          <w:rFonts w:hint="eastAsia" w:eastAsia="仿宋_GB2312"/>
          <w:sz w:val="32"/>
          <w:szCs w:val="32"/>
        </w:rPr>
        <w:t>昆明市</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2.4 标段划分：只设一个标段；</w:t>
      </w:r>
    </w:p>
    <w:p>
      <w:pPr>
        <w:widowControl/>
        <w:snapToGrid w:val="0"/>
        <w:spacing w:line="560" w:lineRule="exact"/>
        <w:ind w:firstLine="640" w:firstLineChars="200"/>
        <w:rPr>
          <w:rFonts w:eastAsia="仿宋_GB2312"/>
          <w:sz w:val="32"/>
          <w:szCs w:val="32"/>
        </w:rPr>
      </w:pPr>
      <w:r>
        <w:rPr>
          <w:rFonts w:eastAsia="仿宋_GB2312"/>
          <w:sz w:val="32"/>
          <w:szCs w:val="32"/>
        </w:rPr>
        <w:t>2.5 服务内容：</w:t>
      </w:r>
      <w:r>
        <w:rPr>
          <w:rFonts w:hint="eastAsia" w:eastAsia="仿宋_GB2312"/>
          <w:sz w:val="32"/>
          <w:szCs w:val="32"/>
          <w:lang w:eastAsia="zh-CN"/>
        </w:rPr>
        <w:t>提供</w:t>
      </w:r>
      <w:r>
        <w:rPr>
          <w:rFonts w:hint="eastAsia" w:eastAsia="仿宋_GB2312"/>
          <w:spacing w:val="8"/>
          <w:kern w:val="0"/>
          <w:sz w:val="32"/>
          <w:szCs w:val="32"/>
          <w:lang w:bidi="ar"/>
        </w:rPr>
        <w:t>机房基础设施维修改造</w:t>
      </w:r>
      <w:r>
        <w:rPr>
          <w:rFonts w:hint="eastAsia" w:eastAsia="仿宋_GB2312"/>
          <w:spacing w:val="8"/>
          <w:kern w:val="0"/>
          <w:sz w:val="32"/>
          <w:szCs w:val="32"/>
          <w:lang w:eastAsia="zh-CN" w:bidi="ar"/>
        </w:rPr>
        <w:t>服务</w:t>
      </w:r>
      <w:r>
        <w:rPr>
          <w:rFonts w:hint="eastAsia" w:eastAsia="仿宋_GB2312"/>
          <w:spacing w:val="8"/>
          <w:kern w:val="0"/>
          <w:sz w:val="32"/>
          <w:szCs w:val="32"/>
          <w:lang w:bidi="ar"/>
        </w:rPr>
        <w:t>，按要求采购相关设备并安装（详见磋商文件）；</w:t>
      </w:r>
    </w:p>
    <w:p>
      <w:pPr>
        <w:spacing w:line="560" w:lineRule="exact"/>
        <w:ind w:firstLine="640" w:firstLineChars="200"/>
        <w:rPr>
          <w:rFonts w:eastAsia="仿宋_GB2312"/>
          <w:spacing w:val="8"/>
          <w:kern w:val="0"/>
          <w:sz w:val="32"/>
          <w:szCs w:val="32"/>
          <w:lang w:bidi="ar"/>
        </w:rPr>
      </w:pPr>
      <w:r>
        <w:rPr>
          <w:rFonts w:eastAsia="仿宋_GB2312"/>
          <w:sz w:val="32"/>
          <w:szCs w:val="32"/>
        </w:rPr>
        <w:t>2.6 服务期限</w:t>
      </w:r>
      <w:r>
        <w:rPr>
          <w:rFonts w:eastAsia="仿宋_GB2312"/>
          <w:spacing w:val="8"/>
          <w:kern w:val="0"/>
          <w:sz w:val="32"/>
          <w:szCs w:val="32"/>
          <w:lang w:bidi="ar"/>
        </w:rPr>
        <w:t>：</w:t>
      </w:r>
      <w:r>
        <w:rPr>
          <w:rFonts w:hint="eastAsia" w:eastAsia="仿宋_GB2312"/>
          <w:spacing w:val="8"/>
          <w:kern w:val="0"/>
          <w:sz w:val="32"/>
          <w:szCs w:val="32"/>
          <w:lang w:bidi="ar"/>
        </w:rPr>
        <w:t>60日历天；</w:t>
      </w:r>
    </w:p>
    <w:p>
      <w:pPr>
        <w:spacing w:line="560" w:lineRule="exact"/>
        <w:ind w:firstLine="640" w:firstLineChars="200"/>
        <w:rPr>
          <w:rFonts w:eastAsia="仿宋_GB2312"/>
          <w:sz w:val="32"/>
          <w:szCs w:val="32"/>
        </w:rPr>
      </w:pPr>
      <w:r>
        <w:rPr>
          <w:rFonts w:eastAsia="仿宋_GB2312"/>
          <w:sz w:val="32"/>
          <w:szCs w:val="32"/>
        </w:rPr>
        <w:t>2.7 服务质量</w:t>
      </w:r>
      <w:r>
        <w:rPr>
          <w:rFonts w:eastAsia="仿宋_GB2312"/>
          <w:spacing w:val="8"/>
          <w:kern w:val="0"/>
          <w:sz w:val="32"/>
          <w:szCs w:val="32"/>
          <w:lang w:bidi="ar"/>
        </w:rPr>
        <w:t>：</w:t>
      </w:r>
      <w:r>
        <w:rPr>
          <w:rFonts w:hint="eastAsia" w:eastAsia="仿宋_GB2312"/>
          <w:spacing w:val="8"/>
          <w:kern w:val="0"/>
          <w:sz w:val="32"/>
          <w:szCs w:val="32"/>
          <w:lang w:bidi="ar"/>
        </w:rPr>
        <w:t>满足国家、行业及招标人相关要求</w:t>
      </w:r>
      <w:r>
        <w:rPr>
          <w:rFonts w:eastAsia="仿宋_GB2312"/>
          <w:spacing w:val="8"/>
          <w:kern w:val="0"/>
          <w:sz w:val="32"/>
          <w:szCs w:val="32"/>
          <w:lang w:bidi="ar"/>
        </w:rPr>
        <w:t>；</w:t>
      </w:r>
    </w:p>
    <w:p>
      <w:pPr>
        <w:spacing w:line="560" w:lineRule="exact"/>
        <w:ind w:firstLine="640" w:firstLineChars="200"/>
        <w:rPr>
          <w:rFonts w:eastAsia="仿宋_GB2312"/>
          <w:sz w:val="32"/>
          <w:szCs w:val="32"/>
        </w:rPr>
      </w:pPr>
      <w:r>
        <w:rPr>
          <w:rFonts w:hint="eastAsia" w:eastAsia="仿宋_GB2312"/>
          <w:sz w:val="32"/>
          <w:szCs w:val="32"/>
        </w:rPr>
        <w:t>2.</w:t>
      </w:r>
      <w:r>
        <w:rPr>
          <w:rFonts w:hint="eastAsia" w:eastAsia="仿宋_GB2312"/>
          <w:sz w:val="32"/>
          <w:szCs w:val="32"/>
          <w:lang w:val="en-US" w:eastAsia="zh-CN"/>
        </w:rPr>
        <w:t xml:space="preserve">8 </w:t>
      </w:r>
      <w:r>
        <w:rPr>
          <w:rFonts w:hint="eastAsia" w:eastAsia="仿宋_GB2312"/>
          <w:sz w:val="32"/>
          <w:szCs w:val="32"/>
        </w:rPr>
        <w:t>预算金额：18.0万元（人民币）；</w:t>
      </w:r>
    </w:p>
    <w:p>
      <w:pPr>
        <w:spacing w:line="560" w:lineRule="exact"/>
        <w:ind w:firstLine="640" w:firstLineChars="200"/>
        <w:rPr>
          <w:rFonts w:eastAsia="仿宋_GB2312"/>
          <w:sz w:val="32"/>
          <w:szCs w:val="32"/>
        </w:rPr>
      </w:pPr>
      <w:r>
        <w:rPr>
          <w:rFonts w:hint="eastAsia" w:eastAsia="仿宋_GB2312"/>
          <w:sz w:val="32"/>
          <w:szCs w:val="32"/>
        </w:rPr>
        <w:t>2.</w:t>
      </w:r>
      <w:r>
        <w:rPr>
          <w:rFonts w:hint="eastAsia" w:eastAsia="仿宋_GB2312"/>
          <w:sz w:val="32"/>
          <w:szCs w:val="32"/>
          <w:lang w:val="en-US" w:eastAsia="zh-CN"/>
        </w:rPr>
        <w:t xml:space="preserve">9 </w:t>
      </w:r>
      <w:r>
        <w:rPr>
          <w:rFonts w:hint="eastAsia" w:eastAsia="仿宋_GB2312"/>
          <w:sz w:val="32"/>
          <w:szCs w:val="32"/>
        </w:rPr>
        <w:t>最高限价：18.0万元（人民币）。</w:t>
      </w:r>
    </w:p>
    <w:bookmarkEnd w:id="24"/>
    <w:p>
      <w:pPr>
        <w:spacing w:line="560" w:lineRule="exact"/>
        <w:ind w:firstLine="640" w:firstLineChars="200"/>
        <w:rPr>
          <w:rFonts w:eastAsia="黑体"/>
          <w:sz w:val="32"/>
          <w:szCs w:val="32"/>
        </w:rPr>
      </w:pPr>
      <w:bookmarkStart w:id="25" w:name="_Toc287988934"/>
      <w:bookmarkStart w:id="26" w:name="_Toc255204931"/>
      <w:bookmarkStart w:id="27" w:name="_Toc287988766"/>
      <w:bookmarkStart w:id="28" w:name="_Toc282376893"/>
      <w:bookmarkStart w:id="29" w:name="_Toc251834968"/>
      <w:bookmarkStart w:id="30" w:name="_Toc268254546"/>
      <w:bookmarkStart w:id="31" w:name="_Toc320838660"/>
      <w:bookmarkStart w:id="32" w:name="_Toc282549810"/>
      <w:r>
        <w:rPr>
          <w:rFonts w:eastAsia="黑体"/>
          <w:sz w:val="32"/>
          <w:szCs w:val="32"/>
        </w:rPr>
        <w:t>三、资格要求</w:t>
      </w:r>
      <w:bookmarkEnd w:id="25"/>
      <w:bookmarkEnd w:id="26"/>
      <w:bookmarkEnd w:id="27"/>
      <w:bookmarkEnd w:id="28"/>
      <w:bookmarkEnd w:id="29"/>
      <w:bookmarkEnd w:id="30"/>
      <w:bookmarkEnd w:id="31"/>
      <w:bookmarkEnd w:id="32"/>
    </w:p>
    <w:bookmarkEnd w:id="23"/>
    <w:p>
      <w:pPr>
        <w:spacing w:line="560" w:lineRule="exact"/>
        <w:ind w:firstLine="640" w:firstLineChars="200"/>
        <w:rPr>
          <w:rFonts w:eastAsia="仿宋_GB2312"/>
          <w:sz w:val="32"/>
          <w:szCs w:val="32"/>
        </w:rPr>
      </w:pPr>
      <w:bookmarkStart w:id="33" w:name="_Toc255204932"/>
      <w:bookmarkStart w:id="34" w:name="_Toc268254547"/>
      <w:bookmarkStart w:id="35" w:name="_Toc287988935"/>
      <w:bookmarkStart w:id="36" w:name="_Toc251834969"/>
      <w:bookmarkStart w:id="37" w:name="_Toc287988767"/>
      <w:bookmarkStart w:id="38" w:name="_Toc320838661"/>
      <w:bookmarkStart w:id="39" w:name="_Toc282376894"/>
      <w:bookmarkStart w:id="40" w:name="_Toc282549811"/>
      <w:r>
        <w:rPr>
          <w:rFonts w:eastAsia="仿宋_GB2312"/>
          <w:sz w:val="32"/>
          <w:szCs w:val="32"/>
        </w:rPr>
        <w:t>3.1 满足《中华人民共和国政府采购法》第二十二条规定；</w:t>
      </w:r>
    </w:p>
    <w:p>
      <w:pPr>
        <w:spacing w:line="560" w:lineRule="exact"/>
        <w:ind w:firstLine="640" w:firstLineChars="200"/>
        <w:rPr>
          <w:rFonts w:eastAsia="仿宋_GB2312"/>
          <w:sz w:val="32"/>
          <w:szCs w:val="32"/>
        </w:rPr>
      </w:pPr>
      <w:r>
        <w:rPr>
          <w:rFonts w:eastAsia="仿宋_GB2312"/>
          <w:sz w:val="32"/>
          <w:szCs w:val="32"/>
        </w:rPr>
        <w:t xml:space="preserve">3.2 </w:t>
      </w:r>
      <w:r>
        <w:rPr>
          <w:rFonts w:hint="eastAsia" w:eastAsia="仿宋_GB2312"/>
          <w:sz w:val="32"/>
          <w:szCs w:val="32"/>
        </w:rPr>
        <w:t>竞标人须为在中华人民共和国境内注册的独立法人，具有有效的营业执照</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w:t>
      </w:r>
      <w:r>
        <w:rPr>
          <w:rFonts w:eastAsia="仿宋_GB2312"/>
          <w:sz w:val="32"/>
          <w:szCs w:val="32"/>
        </w:rPr>
        <w:t xml:space="preserve"> </w:t>
      </w:r>
      <w:r>
        <w:rPr>
          <w:rFonts w:hint="eastAsia" w:eastAsia="仿宋_GB2312"/>
          <w:sz w:val="32"/>
          <w:szCs w:val="32"/>
        </w:rPr>
        <w:t>信誉要求：未被 “信用中国” 列入失信被执行人名单，未被国家企业信用信息公示系统列入严重违法失信企业名单，附网站查询截图扫描件加盖公章；</w:t>
      </w:r>
    </w:p>
    <w:p>
      <w:pPr>
        <w:spacing w:line="560" w:lineRule="exact"/>
        <w:ind w:firstLine="640" w:firstLineChars="200"/>
        <w:rPr>
          <w:rFonts w:eastAsia="仿宋_GB2312"/>
          <w:sz w:val="32"/>
          <w:szCs w:val="32"/>
        </w:rPr>
      </w:pPr>
      <w:r>
        <w:rPr>
          <w:rFonts w:hint="eastAsia" w:eastAsia="仿宋_GB2312"/>
          <w:sz w:val="32"/>
          <w:szCs w:val="32"/>
        </w:rPr>
        <w:t>3.4 具有履行合同所必需的设备和专业技术能力；</w:t>
      </w:r>
    </w:p>
    <w:p>
      <w:pPr>
        <w:spacing w:line="560" w:lineRule="exact"/>
        <w:ind w:firstLine="640" w:firstLineChars="200"/>
        <w:rPr>
          <w:rFonts w:eastAsia="仿宋_GB2312"/>
          <w:sz w:val="32"/>
          <w:szCs w:val="32"/>
        </w:rPr>
      </w:pPr>
      <w:r>
        <w:rPr>
          <w:rFonts w:hint="eastAsia" w:eastAsia="仿宋_GB2312"/>
          <w:sz w:val="32"/>
          <w:szCs w:val="32"/>
        </w:rPr>
        <w:t>3.5 本次磋商不接受联合体竞标。</w:t>
      </w:r>
    </w:p>
    <w:p>
      <w:pPr>
        <w:spacing w:line="560" w:lineRule="exact"/>
        <w:ind w:firstLine="640" w:firstLineChars="200"/>
        <w:rPr>
          <w:rFonts w:eastAsia="黑体"/>
          <w:sz w:val="32"/>
          <w:szCs w:val="32"/>
        </w:rPr>
      </w:pPr>
      <w:r>
        <w:rPr>
          <w:rFonts w:eastAsia="黑体"/>
          <w:sz w:val="32"/>
          <w:szCs w:val="32"/>
        </w:rPr>
        <w:t>四、竞争性磋商文件的获取</w:t>
      </w:r>
      <w:bookmarkEnd w:id="33"/>
      <w:bookmarkEnd w:id="34"/>
      <w:bookmarkEnd w:id="35"/>
      <w:bookmarkEnd w:id="36"/>
      <w:bookmarkEnd w:id="37"/>
      <w:bookmarkEnd w:id="38"/>
      <w:bookmarkEnd w:id="39"/>
      <w:bookmarkEnd w:id="40"/>
    </w:p>
    <w:p>
      <w:pPr>
        <w:spacing w:line="560" w:lineRule="exact"/>
        <w:ind w:firstLine="640" w:firstLineChars="200"/>
        <w:rPr>
          <w:rFonts w:eastAsia="仿宋_GB2312"/>
          <w:sz w:val="32"/>
          <w:szCs w:val="32"/>
        </w:rPr>
      </w:pPr>
      <w:bookmarkStart w:id="41" w:name="_Toc282376895"/>
      <w:bookmarkStart w:id="42" w:name="_Toc251834970"/>
      <w:bookmarkStart w:id="43" w:name="_Toc287988936"/>
      <w:bookmarkStart w:id="44" w:name="_Toc282549812"/>
      <w:bookmarkStart w:id="45" w:name="_Toc268254548"/>
      <w:bookmarkStart w:id="46" w:name="_Toc255204933"/>
      <w:bookmarkStart w:id="47" w:name="_Toc287988768"/>
      <w:bookmarkStart w:id="48" w:name="_Toc320838662"/>
      <w:r>
        <w:rPr>
          <w:rFonts w:eastAsia="仿宋_GB2312"/>
          <w:sz w:val="32"/>
          <w:szCs w:val="32"/>
        </w:rPr>
        <w:t>凡有意参加磋商者，可于2025年</w:t>
      </w:r>
      <w:r>
        <w:rPr>
          <w:rFonts w:hint="eastAsia" w:eastAsia="仿宋_GB2312"/>
          <w:sz w:val="32"/>
          <w:szCs w:val="32"/>
        </w:rPr>
        <w:t>12</w:t>
      </w:r>
      <w:r>
        <w:rPr>
          <w:rFonts w:eastAsia="仿宋_GB2312"/>
          <w:sz w:val="32"/>
          <w:szCs w:val="32"/>
        </w:rPr>
        <w:t>月</w:t>
      </w:r>
      <w:r>
        <w:rPr>
          <w:rFonts w:hint="eastAsia" w:eastAsia="仿宋_GB2312"/>
          <w:sz w:val="32"/>
          <w:szCs w:val="32"/>
          <w:lang w:val="en-US" w:eastAsia="zh-CN"/>
        </w:rPr>
        <w:t>5</w:t>
      </w:r>
      <w:r>
        <w:rPr>
          <w:rFonts w:eastAsia="仿宋_GB2312"/>
          <w:sz w:val="32"/>
          <w:szCs w:val="32"/>
        </w:rPr>
        <w:t>日至2025年</w:t>
      </w:r>
      <w:r>
        <w:rPr>
          <w:rFonts w:hint="eastAsia" w:eastAsia="仿宋_GB2312"/>
          <w:sz w:val="32"/>
          <w:szCs w:val="32"/>
        </w:rPr>
        <w:t>12</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1</w:t>
      </w:r>
      <w:r>
        <w:rPr>
          <w:rFonts w:eastAsia="仿宋_GB2312"/>
          <w:sz w:val="32"/>
          <w:szCs w:val="32"/>
        </w:rPr>
        <w:t>日</w:t>
      </w:r>
      <w:r>
        <w:rPr>
          <w:rFonts w:hint="eastAsia" w:eastAsia="仿宋_GB2312"/>
          <w:sz w:val="32"/>
          <w:szCs w:val="32"/>
        </w:rPr>
        <w:t>1</w:t>
      </w:r>
      <w:r>
        <w:rPr>
          <w:rFonts w:hint="eastAsia" w:eastAsia="仿宋_GB2312"/>
          <w:sz w:val="32"/>
          <w:szCs w:val="32"/>
          <w:lang w:val="en-US" w:eastAsia="zh-CN"/>
        </w:rPr>
        <w:t>6</w:t>
      </w:r>
      <w:r>
        <w:rPr>
          <w:rFonts w:eastAsia="仿宋_GB2312"/>
          <w:sz w:val="32"/>
          <w:szCs w:val="32"/>
        </w:rPr>
        <w:t>点（北京时间，下同），</w:t>
      </w:r>
      <w:r>
        <w:rPr>
          <w:rFonts w:hint="eastAsia" w:eastAsia="仿宋_GB2312"/>
          <w:sz w:val="32"/>
          <w:szCs w:val="32"/>
        </w:rPr>
        <w:t>至该公告附件处自行下载</w:t>
      </w:r>
      <w:r>
        <w:rPr>
          <w:rFonts w:eastAsia="仿宋_GB2312"/>
          <w:sz w:val="32"/>
          <w:szCs w:val="32"/>
        </w:rPr>
        <w:t>。</w:t>
      </w:r>
    </w:p>
    <w:p>
      <w:pPr>
        <w:spacing w:line="560" w:lineRule="exact"/>
        <w:ind w:firstLine="640" w:firstLineChars="200"/>
        <w:rPr>
          <w:rFonts w:eastAsia="黑体"/>
          <w:sz w:val="32"/>
          <w:szCs w:val="32"/>
        </w:rPr>
      </w:pPr>
      <w:r>
        <w:rPr>
          <w:rFonts w:eastAsia="黑体"/>
          <w:sz w:val="32"/>
          <w:szCs w:val="32"/>
        </w:rPr>
        <w:t>五、竞标文件的递交</w:t>
      </w:r>
      <w:bookmarkEnd w:id="41"/>
      <w:bookmarkEnd w:id="42"/>
      <w:bookmarkEnd w:id="43"/>
      <w:bookmarkEnd w:id="44"/>
      <w:bookmarkEnd w:id="45"/>
      <w:bookmarkEnd w:id="46"/>
      <w:bookmarkEnd w:id="47"/>
      <w:bookmarkEnd w:id="48"/>
    </w:p>
    <w:p>
      <w:pPr>
        <w:spacing w:line="560" w:lineRule="exact"/>
        <w:ind w:firstLine="640" w:firstLineChars="200"/>
        <w:rPr>
          <w:rFonts w:hint="default" w:eastAsia="仿宋_GB2312"/>
          <w:sz w:val="32"/>
          <w:szCs w:val="32"/>
          <w:lang w:val="en-US" w:eastAsia="zh-CN"/>
        </w:rPr>
      </w:pPr>
      <w:r>
        <w:rPr>
          <w:rFonts w:eastAsia="仿宋_GB2312"/>
          <w:sz w:val="32"/>
          <w:szCs w:val="32"/>
        </w:rPr>
        <w:t>5.1 递交截止时间（竞标截止时间，下同）：2025年</w:t>
      </w:r>
      <w:r>
        <w:rPr>
          <w:rFonts w:hint="eastAsia" w:eastAsia="仿宋_GB2312"/>
          <w:sz w:val="32"/>
          <w:szCs w:val="32"/>
        </w:rPr>
        <w:t>12</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1</w:t>
      </w:r>
      <w:r>
        <w:rPr>
          <w:rFonts w:eastAsia="仿宋_GB2312"/>
          <w:sz w:val="32"/>
          <w:szCs w:val="32"/>
        </w:rPr>
        <w:t>日</w:t>
      </w:r>
      <w:r>
        <w:rPr>
          <w:rFonts w:hint="eastAsia" w:eastAsia="仿宋_GB2312"/>
          <w:sz w:val="32"/>
          <w:szCs w:val="32"/>
          <w:lang w:val="en-US" w:eastAsia="zh-CN"/>
        </w:rPr>
        <w:t>16时</w:t>
      </w:r>
      <w:r>
        <w:rPr>
          <w:rFonts w:eastAsia="仿宋_GB2312"/>
          <w:sz w:val="32"/>
          <w:szCs w:val="32"/>
        </w:rPr>
        <w:t>。</w:t>
      </w:r>
      <w:r>
        <w:rPr>
          <w:rFonts w:hint="eastAsia" w:eastAsia="仿宋_GB2312"/>
          <w:sz w:val="32"/>
          <w:szCs w:val="32"/>
          <w:lang w:val="en-US" w:eastAsia="zh-CN"/>
        </w:rPr>
        <w:t>开标时间：2025年12月11日16时。</w:t>
      </w:r>
    </w:p>
    <w:p>
      <w:pPr>
        <w:spacing w:line="560" w:lineRule="exact"/>
        <w:ind w:firstLine="640" w:firstLineChars="200"/>
        <w:rPr>
          <w:rFonts w:eastAsia="仿宋_GB2312"/>
          <w:sz w:val="32"/>
          <w:szCs w:val="32"/>
        </w:rPr>
      </w:pPr>
      <w:r>
        <w:rPr>
          <w:rFonts w:eastAsia="仿宋_GB2312"/>
          <w:sz w:val="32"/>
          <w:szCs w:val="32"/>
        </w:rPr>
        <w:t xml:space="preserve">5.2 </w:t>
      </w:r>
      <w:r>
        <w:rPr>
          <w:rFonts w:hint="eastAsia" w:eastAsia="仿宋_GB2312"/>
          <w:sz w:val="32"/>
          <w:szCs w:val="32"/>
        </w:rPr>
        <w:t>本项目采用当面形式递交竞标文件，需包含纸质版（密封）</w:t>
      </w:r>
      <w:r>
        <w:rPr>
          <w:rFonts w:eastAsia="仿宋_GB2312"/>
          <w:sz w:val="32"/>
          <w:szCs w:val="32"/>
        </w:rPr>
        <w:t>资料及电子版材料。</w:t>
      </w:r>
    </w:p>
    <w:p>
      <w:pPr>
        <w:spacing w:line="560" w:lineRule="exact"/>
        <w:ind w:firstLine="640" w:firstLineChars="200"/>
        <w:rPr>
          <w:rFonts w:eastAsia="仿宋_GB2312"/>
          <w:sz w:val="32"/>
          <w:szCs w:val="32"/>
        </w:rPr>
      </w:pPr>
      <w:r>
        <w:rPr>
          <w:rFonts w:eastAsia="仿宋_GB2312"/>
          <w:sz w:val="32"/>
          <w:szCs w:val="32"/>
        </w:rPr>
        <w:t>5.3 逾期报送的或者未报送指定地点的竞标文件，招标人不予受理</w:t>
      </w:r>
      <w:bookmarkStart w:id="49" w:name="_Toc268254549"/>
      <w:bookmarkStart w:id="50" w:name="_Toc287988769"/>
      <w:bookmarkStart w:id="51" w:name="_Toc282376896"/>
      <w:bookmarkStart w:id="52" w:name="_Toc282549813"/>
      <w:bookmarkStart w:id="53" w:name="_Toc320838663"/>
      <w:bookmarkStart w:id="54" w:name="_Toc287988937"/>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5.4 此次报价为一次性报价，请结合企业实际情况谨慎报价。</w:t>
      </w:r>
    </w:p>
    <w:p>
      <w:pPr>
        <w:spacing w:line="560" w:lineRule="exact"/>
        <w:ind w:firstLine="640" w:firstLineChars="200"/>
        <w:rPr>
          <w:rFonts w:eastAsia="黑体"/>
          <w:sz w:val="32"/>
          <w:szCs w:val="32"/>
        </w:rPr>
      </w:pPr>
      <w:r>
        <w:rPr>
          <w:rFonts w:eastAsia="黑体"/>
          <w:sz w:val="32"/>
          <w:szCs w:val="32"/>
        </w:rPr>
        <w:t>六、磋商公告发布媒体</w:t>
      </w:r>
      <w:bookmarkEnd w:id="49"/>
      <w:bookmarkEnd w:id="50"/>
      <w:bookmarkEnd w:id="51"/>
      <w:bookmarkEnd w:id="52"/>
      <w:bookmarkEnd w:id="53"/>
      <w:bookmarkEnd w:id="54"/>
    </w:p>
    <w:p>
      <w:pPr>
        <w:spacing w:line="560" w:lineRule="exact"/>
        <w:ind w:firstLine="640" w:firstLineChars="200"/>
        <w:rPr>
          <w:rFonts w:eastAsia="仿宋_GB2312"/>
          <w:sz w:val="32"/>
          <w:szCs w:val="32"/>
        </w:rPr>
      </w:pPr>
      <w:r>
        <w:rPr>
          <w:rFonts w:eastAsia="仿宋_GB2312"/>
          <w:sz w:val="32"/>
          <w:szCs w:val="32"/>
        </w:rPr>
        <w:t>本公告在云南省通信管理局官网（https://ynca.miit.gov.cn）发布。</w:t>
      </w:r>
    </w:p>
    <w:p>
      <w:pPr>
        <w:spacing w:line="560" w:lineRule="exact"/>
        <w:ind w:firstLine="640" w:firstLineChars="200"/>
        <w:rPr>
          <w:rFonts w:eastAsia="黑体"/>
          <w:sz w:val="32"/>
          <w:szCs w:val="32"/>
        </w:rPr>
      </w:pPr>
      <w:bookmarkStart w:id="55" w:name="_Toc287988770"/>
      <w:bookmarkStart w:id="56" w:name="_Toc320838664"/>
      <w:bookmarkStart w:id="57" w:name="_Toc282376897"/>
      <w:bookmarkStart w:id="58" w:name="_Toc251834972"/>
      <w:bookmarkStart w:id="59" w:name="_Toc287988938"/>
      <w:bookmarkStart w:id="60" w:name="_Toc255204934"/>
      <w:bookmarkStart w:id="61" w:name="_Toc282549814"/>
      <w:bookmarkStart w:id="62" w:name="_Toc268254550"/>
      <w:r>
        <w:rPr>
          <w:rFonts w:eastAsia="黑体"/>
          <w:sz w:val="32"/>
          <w:szCs w:val="32"/>
        </w:rPr>
        <w:t>七、联系方式</w:t>
      </w:r>
      <w:bookmarkEnd w:id="55"/>
      <w:bookmarkEnd w:id="56"/>
      <w:bookmarkEnd w:id="57"/>
      <w:bookmarkEnd w:id="58"/>
      <w:bookmarkEnd w:id="59"/>
      <w:bookmarkEnd w:id="60"/>
      <w:bookmarkEnd w:id="61"/>
      <w:bookmarkEnd w:id="62"/>
    </w:p>
    <w:p>
      <w:pPr>
        <w:spacing w:line="560" w:lineRule="exact"/>
        <w:ind w:firstLine="640" w:firstLineChars="200"/>
        <w:rPr>
          <w:rFonts w:eastAsia="仿宋_GB2312"/>
          <w:color w:val="000000"/>
          <w:sz w:val="32"/>
          <w:szCs w:val="32"/>
        </w:rPr>
      </w:pPr>
      <w:r>
        <w:rPr>
          <w:rFonts w:eastAsia="仿宋_GB2312"/>
          <w:color w:val="000000"/>
          <w:sz w:val="32"/>
          <w:szCs w:val="32"/>
        </w:rPr>
        <w:t>招 标 人：云南省通信管理局</w:t>
      </w:r>
    </w:p>
    <w:p>
      <w:pPr>
        <w:spacing w:line="560" w:lineRule="exact"/>
        <w:ind w:firstLine="640" w:firstLineChars="200"/>
        <w:rPr>
          <w:rFonts w:eastAsia="仿宋_GB2312"/>
          <w:color w:val="000000"/>
          <w:sz w:val="32"/>
          <w:szCs w:val="32"/>
        </w:rPr>
      </w:pPr>
      <w:r>
        <w:rPr>
          <w:rFonts w:eastAsia="仿宋_GB2312"/>
          <w:color w:val="000000"/>
          <w:sz w:val="32"/>
          <w:szCs w:val="32"/>
        </w:rPr>
        <w:t>地    址：云南省昆明市官渡区北京路136号</w:t>
      </w:r>
    </w:p>
    <w:p>
      <w:pPr>
        <w:spacing w:line="560" w:lineRule="exact"/>
        <w:ind w:firstLine="640" w:firstLineChars="200"/>
        <w:rPr>
          <w:rFonts w:eastAsia="仿宋_GB2312"/>
          <w:color w:val="000000"/>
          <w:sz w:val="32"/>
          <w:szCs w:val="32"/>
        </w:rPr>
      </w:pPr>
      <w:r>
        <w:rPr>
          <w:rFonts w:eastAsia="仿宋_GB2312"/>
          <w:color w:val="000000"/>
          <w:sz w:val="32"/>
          <w:szCs w:val="32"/>
        </w:rPr>
        <w:t>联 系 人：</w:t>
      </w:r>
      <w:r>
        <w:rPr>
          <w:rFonts w:hint="eastAsia" w:eastAsia="仿宋_GB2312"/>
          <w:color w:val="000000"/>
          <w:sz w:val="32"/>
          <w:szCs w:val="32"/>
        </w:rPr>
        <w:t>裴</w:t>
      </w:r>
      <w:r>
        <w:rPr>
          <w:rFonts w:eastAsia="仿宋_GB2312"/>
          <w:color w:val="000000"/>
          <w:sz w:val="32"/>
          <w:szCs w:val="32"/>
        </w:rPr>
        <w:t xml:space="preserve">老师 </w:t>
      </w:r>
    </w:p>
    <w:p>
      <w:pPr>
        <w:spacing w:line="560" w:lineRule="exact"/>
        <w:ind w:firstLine="640" w:firstLineChars="200"/>
        <w:rPr>
          <w:rFonts w:eastAsia="仿宋_GB2312"/>
          <w:color w:val="000000"/>
          <w:sz w:val="32"/>
          <w:szCs w:val="32"/>
        </w:rPr>
      </w:pPr>
      <w:r>
        <w:rPr>
          <w:rFonts w:eastAsia="仿宋_GB2312"/>
          <w:color w:val="000000"/>
          <w:sz w:val="32"/>
          <w:szCs w:val="32"/>
        </w:rPr>
        <w:t>联系电话：0871-</w:t>
      </w:r>
      <w:r>
        <w:rPr>
          <w:rFonts w:hint="eastAsia" w:eastAsia="仿宋_GB2312"/>
          <w:color w:val="000000"/>
          <w:sz w:val="32"/>
          <w:szCs w:val="32"/>
        </w:rPr>
        <w:t>63902075</w:t>
      </w:r>
      <w:r>
        <w:rPr>
          <w:rFonts w:eastAsia="仿宋_GB2312"/>
          <w:color w:val="000000"/>
          <w:sz w:val="32"/>
          <w:szCs w:val="32"/>
        </w:rPr>
        <w:t xml:space="preserve"> </w:t>
      </w:r>
    </w:p>
    <w:p>
      <w:pPr>
        <w:spacing w:line="560" w:lineRule="exact"/>
        <w:ind w:firstLine="640" w:firstLineChars="200"/>
        <w:rPr>
          <w:rFonts w:eastAsia="仿宋_GB2312"/>
          <w:color w:val="000000"/>
          <w:sz w:val="32"/>
          <w:szCs w:val="32"/>
        </w:rPr>
      </w:pPr>
      <w:r>
        <w:rPr>
          <w:rFonts w:eastAsia="仿宋_GB2312"/>
          <w:color w:val="000000"/>
          <w:sz w:val="32"/>
          <w:szCs w:val="32"/>
        </w:rPr>
        <w:t>日    期：2025年</w:t>
      </w:r>
      <w:r>
        <w:rPr>
          <w:rFonts w:hint="eastAsia" w:eastAsia="仿宋_GB2312"/>
          <w:color w:val="000000"/>
          <w:sz w:val="32"/>
          <w:szCs w:val="32"/>
        </w:rPr>
        <w:t>12</w:t>
      </w:r>
      <w:r>
        <w:rPr>
          <w:rFonts w:eastAsia="仿宋_GB2312"/>
          <w:color w:val="000000"/>
          <w:sz w:val="32"/>
          <w:szCs w:val="32"/>
        </w:rPr>
        <w:t>月</w:t>
      </w:r>
      <w:r>
        <w:rPr>
          <w:rFonts w:hint="eastAsia" w:eastAsia="仿宋_GB2312"/>
          <w:color w:val="000000"/>
          <w:sz w:val="32"/>
          <w:szCs w:val="32"/>
          <w:lang w:val="en-US" w:eastAsia="zh-CN"/>
        </w:rPr>
        <w:t>2</w:t>
      </w:r>
      <w:r>
        <w:rPr>
          <w:rFonts w:eastAsia="仿宋_GB2312"/>
          <w:color w:val="000000"/>
          <w:sz w:val="32"/>
          <w:szCs w:val="32"/>
        </w:rPr>
        <w:t xml:space="preserve">日 </w:t>
      </w:r>
    </w:p>
    <w:p>
      <w:pPr>
        <w:pStyle w:val="2"/>
        <w:spacing w:line="560" w:lineRule="exact"/>
        <w:ind w:firstLine="640" w:firstLineChars="200"/>
        <w:jc w:val="center"/>
        <w:rPr>
          <w:rFonts w:eastAsia="方正小标宋简体"/>
          <w:b w:val="0"/>
          <w:bCs w:val="0"/>
          <w:kern w:val="0"/>
          <w:lang w:val="zh-CN"/>
        </w:rPr>
      </w:pPr>
      <w:bookmarkStart w:id="63" w:name="_Toc282549815"/>
      <w:bookmarkStart w:id="64" w:name="_Toc287988939"/>
      <w:bookmarkStart w:id="65" w:name="_Toc287988771"/>
      <w:bookmarkStart w:id="66" w:name="_Toc320838665"/>
      <w:r>
        <w:rPr>
          <w:rFonts w:eastAsia="仿宋_GB2312"/>
          <w:b w:val="0"/>
          <w:bCs w:val="0"/>
          <w:szCs w:val="32"/>
        </w:rPr>
        <w:br w:type="page"/>
      </w:r>
      <w:bookmarkStart w:id="67" w:name="_Toc215407061"/>
      <w:r>
        <w:rPr>
          <w:rFonts w:eastAsia="方正小标宋简体"/>
          <w:b w:val="0"/>
          <w:bCs w:val="0"/>
          <w:kern w:val="0"/>
          <w:sz w:val="44"/>
          <w:lang w:val="zh-CN"/>
        </w:rPr>
        <w:t>第二部分  竞标人须知</w:t>
      </w:r>
      <w:bookmarkEnd w:id="63"/>
      <w:bookmarkEnd w:id="64"/>
      <w:bookmarkEnd w:id="65"/>
      <w:bookmarkEnd w:id="66"/>
      <w:bookmarkEnd w:id="67"/>
    </w:p>
    <w:p>
      <w:pPr>
        <w:pStyle w:val="3"/>
        <w:jc w:val="center"/>
        <w:rPr>
          <w:rFonts w:ascii="Times New Roman" w:hAnsi="Times New Roman"/>
          <w:b w:val="0"/>
          <w:bCs w:val="0"/>
        </w:rPr>
      </w:pPr>
      <w:bookmarkStart w:id="68" w:name="_Toc320838666"/>
      <w:bookmarkStart w:id="69" w:name="_Toc287988940"/>
      <w:bookmarkStart w:id="70" w:name="_Toc287988772"/>
      <w:r>
        <w:t>竞标人须知前附表</w:t>
      </w:r>
      <w:bookmarkEnd w:id="68"/>
      <w:bookmarkEnd w:id="69"/>
      <w:bookmarkEnd w:id="70"/>
    </w:p>
    <w:tbl>
      <w:tblPr>
        <w:tblStyle w:val="11"/>
        <w:tblW w:w="103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47"/>
        <w:gridCol w:w="79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794" w:type="dxa"/>
            <w:shd w:val="clear" w:color="auto" w:fill="E6E6E6"/>
            <w:vAlign w:val="center"/>
          </w:tcPr>
          <w:p>
            <w:pPr>
              <w:spacing w:line="400" w:lineRule="exact"/>
              <w:jc w:val="center"/>
              <w:rPr>
                <w:rFonts w:eastAsia="黑体"/>
                <w:sz w:val="28"/>
                <w:szCs w:val="28"/>
              </w:rPr>
            </w:pPr>
            <w:r>
              <w:rPr>
                <w:rFonts w:eastAsia="黑体"/>
                <w:sz w:val="28"/>
                <w:szCs w:val="28"/>
              </w:rPr>
              <w:t>项号</w:t>
            </w:r>
          </w:p>
        </w:tc>
        <w:tc>
          <w:tcPr>
            <w:tcW w:w="1647" w:type="dxa"/>
            <w:shd w:val="clear" w:color="auto" w:fill="E6E6E6"/>
            <w:vAlign w:val="center"/>
          </w:tcPr>
          <w:p>
            <w:pPr>
              <w:spacing w:line="400" w:lineRule="exact"/>
              <w:jc w:val="center"/>
              <w:rPr>
                <w:rFonts w:eastAsia="黑体"/>
                <w:sz w:val="28"/>
                <w:szCs w:val="28"/>
              </w:rPr>
            </w:pPr>
            <w:r>
              <w:rPr>
                <w:rFonts w:eastAsia="黑体"/>
                <w:sz w:val="28"/>
                <w:szCs w:val="28"/>
              </w:rPr>
              <w:t>内    容</w:t>
            </w:r>
          </w:p>
        </w:tc>
        <w:tc>
          <w:tcPr>
            <w:tcW w:w="7925" w:type="dxa"/>
            <w:shd w:val="clear" w:color="auto" w:fill="E6E6E6"/>
            <w:vAlign w:val="center"/>
          </w:tcPr>
          <w:p>
            <w:pPr>
              <w:spacing w:line="400" w:lineRule="exact"/>
              <w:jc w:val="center"/>
              <w:rPr>
                <w:rFonts w:eastAsia="黑体"/>
                <w:sz w:val="28"/>
                <w:szCs w:val="28"/>
              </w:rPr>
            </w:pPr>
            <w:r>
              <w:rPr>
                <w:rFonts w:eastAsia="黑体"/>
                <w:sz w:val="28"/>
                <w:szCs w:val="28"/>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1</w:t>
            </w:r>
          </w:p>
        </w:tc>
        <w:tc>
          <w:tcPr>
            <w:tcW w:w="1647" w:type="dxa"/>
            <w:vAlign w:val="center"/>
          </w:tcPr>
          <w:p>
            <w:pPr>
              <w:spacing w:line="400" w:lineRule="exact"/>
              <w:jc w:val="center"/>
              <w:rPr>
                <w:rFonts w:eastAsia="仿宋_GB2312"/>
                <w:color w:val="000000"/>
                <w:sz w:val="28"/>
                <w:szCs w:val="28"/>
              </w:rPr>
            </w:pPr>
            <w:r>
              <w:rPr>
                <w:rFonts w:eastAsia="仿宋_GB2312"/>
                <w:color w:val="000000"/>
                <w:sz w:val="28"/>
                <w:szCs w:val="28"/>
              </w:rPr>
              <w:t>招标人</w:t>
            </w:r>
          </w:p>
        </w:tc>
        <w:tc>
          <w:tcPr>
            <w:tcW w:w="7925" w:type="dxa"/>
            <w:vAlign w:val="center"/>
          </w:tcPr>
          <w:p>
            <w:pPr>
              <w:spacing w:line="400" w:lineRule="exact"/>
              <w:rPr>
                <w:rFonts w:eastAsia="仿宋_GB2312"/>
                <w:color w:val="000000"/>
                <w:sz w:val="28"/>
                <w:szCs w:val="28"/>
              </w:rPr>
            </w:pPr>
            <w:r>
              <w:rPr>
                <w:rFonts w:eastAsia="仿宋_GB2312"/>
                <w:color w:val="000000"/>
                <w:sz w:val="28"/>
                <w:szCs w:val="28"/>
              </w:rPr>
              <w:t>招 标 人：云南省通信管理局</w:t>
            </w:r>
          </w:p>
          <w:p>
            <w:pPr>
              <w:spacing w:line="400" w:lineRule="exact"/>
              <w:rPr>
                <w:rFonts w:eastAsia="仿宋_GB2312"/>
                <w:color w:val="000000"/>
                <w:sz w:val="28"/>
                <w:szCs w:val="28"/>
              </w:rPr>
            </w:pPr>
            <w:r>
              <w:rPr>
                <w:rFonts w:eastAsia="仿宋_GB2312"/>
                <w:color w:val="000000"/>
                <w:sz w:val="28"/>
                <w:szCs w:val="28"/>
              </w:rPr>
              <w:t>地    址：云南省昆明市官渡区北京路136号</w:t>
            </w:r>
          </w:p>
          <w:p>
            <w:pPr>
              <w:spacing w:line="400" w:lineRule="exact"/>
              <w:rPr>
                <w:rFonts w:eastAsia="仿宋_GB2312"/>
                <w:color w:val="000000"/>
                <w:sz w:val="28"/>
                <w:szCs w:val="28"/>
              </w:rPr>
            </w:pPr>
            <w:r>
              <w:rPr>
                <w:rFonts w:eastAsia="仿宋_GB2312"/>
                <w:color w:val="000000"/>
                <w:sz w:val="28"/>
                <w:szCs w:val="28"/>
              </w:rPr>
              <w:t>联 系 人：</w:t>
            </w:r>
            <w:r>
              <w:rPr>
                <w:rFonts w:hint="eastAsia" w:eastAsia="仿宋_GB2312"/>
                <w:color w:val="000000"/>
                <w:sz w:val="28"/>
                <w:szCs w:val="28"/>
              </w:rPr>
              <w:t>裴</w:t>
            </w:r>
            <w:r>
              <w:rPr>
                <w:rFonts w:eastAsia="仿宋_GB2312"/>
                <w:color w:val="000000"/>
                <w:sz w:val="28"/>
                <w:szCs w:val="28"/>
              </w:rPr>
              <w:t xml:space="preserve">老师 </w:t>
            </w:r>
          </w:p>
          <w:p>
            <w:pPr>
              <w:spacing w:line="400" w:lineRule="exact"/>
              <w:rPr>
                <w:rFonts w:eastAsia="仿宋_GB2312"/>
                <w:color w:val="000000"/>
                <w:sz w:val="28"/>
                <w:szCs w:val="28"/>
              </w:rPr>
            </w:pPr>
            <w:r>
              <w:rPr>
                <w:rFonts w:eastAsia="仿宋_GB2312"/>
                <w:color w:val="000000"/>
                <w:sz w:val="28"/>
                <w:szCs w:val="28"/>
              </w:rPr>
              <w:t>联系电话：0871-</w:t>
            </w:r>
            <w:r>
              <w:rPr>
                <w:rFonts w:hint="eastAsia" w:eastAsia="仿宋_GB2312"/>
                <w:color w:val="000000"/>
                <w:sz w:val="28"/>
                <w:szCs w:val="28"/>
              </w:rPr>
              <w:t>63902075</w:t>
            </w:r>
            <w:r>
              <w:rPr>
                <w:rFonts w:eastAsia="仿宋_GB2312"/>
                <w:sz w:val="28"/>
                <w:szCs w:val="28"/>
              </w:rPr>
              <w:t>（工作日上班时间</w:t>
            </w:r>
            <w:r>
              <w:rPr>
                <w:rFonts w:hint="eastAsia" w:eastAsia="仿宋_GB2312"/>
                <w:sz w:val="28"/>
                <w:szCs w:val="28"/>
              </w:rPr>
              <w:t>，法定</w:t>
            </w:r>
            <w:r>
              <w:rPr>
                <w:rFonts w:eastAsia="仿宋_GB2312"/>
                <w:sz w:val="28"/>
                <w:szCs w:val="28"/>
              </w:rPr>
              <w:t>节假日除外）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2</w:t>
            </w:r>
          </w:p>
        </w:tc>
        <w:tc>
          <w:tcPr>
            <w:tcW w:w="1647" w:type="dxa"/>
            <w:vAlign w:val="center"/>
          </w:tcPr>
          <w:p>
            <w:pPr>
              <w:spacing w:line="400" w:lineRule="exact"/>
              <w:jc w:val="center"/>
              <w:rPr>
                <w:rFonts w:eastAsia="仿宋_GB2312"/>
                <w:sz w:val="28"/>
                <w:szCs w:val="28"/>
              </w:rPr>
            </w:pPr>
            <w:r>
              <w:rPr>
                <w:rFonts w:eastAsia="仿宋_GB2312"/>
                <w:sz w:val="28"/>
                <w:szCs w:val="28"/>
              </w:rPr>
              <w:t>项目名称</w:t>
            </w:r>
          </w:p>
        </w:tc>
        <w:tc>
          <w:tcPr>
            <w:tcW w:w="7925" w:type="dxa"/>
            <w:vAlign w:val="center"/>
          </w:tcPr>
          <w:p>
            <w:pPr>
              <w:spacing w:line="400" w:lineRule="exact"/>
              <w:rPr>
                <w:rFonts w:eastAsia="仿宋_GB2312"/>
                <w:sz w:val="28"/>
                <w:szCs w:val="28"/>
              </w:rPr>
            </w:pPr>
            <w:r>
              <w:rPr>
                <w:rFonts w:hint="eastAsia" w:eastAsia="仿宋_GB2312"/>
                <w:sz w:val="28"/>
                <w:szCs w:val="28"/>
              </w:rPr>
              <w:t>云南省通信管理局机房维修改造项目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3</w:t>
            </w:r>
          </w:p>
        </w:tc>
        <w:tc>
          <w:tcPr>
            <w:tcW w:w="1647" w:type="dxa"/>
            <w:vAlign w:val="center"/>
          </w:tcPr>
          <w:p>
            <w:pPr>
              <w:spacing w:line="400" w:lineRule="exact"/>
              <w:jc w:val="center"/>
              <w:rPr>
                <w:rFonts w:eastAsia="仿宋_GB2312"/>
                <w:sz w:val="28"/>
                <w:szCs w:val="28"/>
              </w:rPr>
            </w:pPr>
            <w:r>
              <w:rPr>
                <w:rFonts w:eastAsia="仿宋_GB2312"/>
                <w:sz w:val="28"/>
                <w:szCs w:val="28"/>
              </w:rPr>
              <w:t>标段划分</w:t>
            </w:r>
          </w:p>
        </w:tc>
        <w:tc>
          <w:tcPr>
            <w:tcW w:w="7925" w:type="dxa"/>
            <w:vAlign w:val="center"/>
          </w:tcPr>
          <w:p>
            <w:pPr>
              <w:spacing w:line="400" w:lineRule="exact"/>
              <w:rPr>
                <w:rFonts w:eastAsia="仿宋_GB2312"/>
                <w:sz w:val="28"/>
                <w:szCs w:val="28"/>
              </w:rPr>
            </w:pPr>
            <w:r>
              <w:rPr>
                <w:rFonts w:eastAsia="仿宋_GB2312"/>
                <w:sz w:val="28"/>
                <w:szCs w:val="28"/>
              </w:rPr>
              <w:t>只设一个标段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4</w:t>
            </w:r>
          </w:p>
        </w:tc>
        <w:tc>
          <w:tcPr>
            <w:tcW w:w="1647" w:type="dxa"/>
            <w:vAlign w:val="center"/>
          </w:tcPr>
          <w:p>
            <w:pPr>
              <w:spacing w:line="400" w:lineRule="exact"/>
              <w:jc w:val="center"/>
              <w:rPr>
                <w:rFonts w:eastAsia="仿宋_GB2312"/>
                <w:sz w:val="28"/>
                <w:szCs w:val="28"/>
              </w:rPr>
            </w:pPr>
            <w:r>
              <w:rPr>
                <w:rFonts w:eastAsia="仿宋_GB2312"/>
                <w:sz w:val="28"/>
                <w:szCs w:val="28"/>
              </w:rPr>
              <w:t>项目地点</w:t>
            </w:r>
          </w:p>
        </w:tc>
        <w:tc>
          <w:tcPr>
            <w:tcW w:w="7925" w:type="dxa"/>
            <w:vAlign w:val="center"/>
          </w:tcPr>
          <w:p>
            <w:pPr>
              <w:spacing w:line="400" w:lineRule="exact"/>
              <w:rPr>
                <w:rFonts w:eastAsia="仿宋_GB2312"/>
                <w:sz w:val="28"/>
                <w:szCs w:val="28"/>
              </w:rPr>
            </w:pPr>
            <w:r>
              <w:rPr>
                <w:rFonts w:eastAsia="仿宋_GB2312"/>
                <w:sz w:val="28"/>
                <w:szCs w:val="28"/>
              </w:rPr>
              <w:t>云南省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pPr>
              <w:spacing w:line="400" w:lineRule="exact"/>
              <w:jc w:val="center"/>
              <w:rPr>
                <w:rFonts w:hint="eastAsia" w:eastAsia="仿宋_GB2312"/>
                <w:sz w:val="28"/>
                <w:szCs w:val="28"/>
                <w:lang w:val="en-US" w:eastAsia="zh-CN"/>
              </w:rPr>
            </w:pPr>
            <w:r>
              <w:rPr>
                <w:rFonts w:hint="eastAsia" w:eastAsia="仿宋_GB2312"/>
                <w:sz w:val="28"/>
                <w:szCs w:val="28"/>
                <w:lang w:val="en-US" w:eastAsia="zh-CN"/>
              </w:rPr>
              <w:t>5</w:t>
            </w:r>
          </w:p>
        </w:tc>
        <w:tc>
          <w:tcPr>
            <w:tcW w:w="1647" w:type="dxa"/>
            <w:vAlign w:val="center"/>
          </w:tcPr>
          <w:p>
            <w:pPr>
              <w:spacing w:line="400" w:lineRule="exact"/>
              <w:jc w:val="center"/>
              <w:rPr>
                <w:rFonts w:eastAsia="仿宋_GB2312"/>
                <w:sz w:val="28"/>
                <w:szCs w:val="28"/>
              </w:rPr>
            </w:pPr>
            <w:r>
              <w:rPr>
                <w:rFonts w:hint="eastAsia" w:eastAsia="仿宋_GB2312"/>
                <w:sz w:val="28"/>
                <w:szCs w:val="28"/>
              </w:rPr>
              <w:t>现场考察</w:t>
            </w:r>
          </w:p>
        </w:tc>
        <w:tc>
          <w:tcPr>
            <w:tcW w:w="7925" w:type="dxa"/>
            <w:vAlign w:val="center"/>
          </w:tcPr>
          <w:p>
            <w:pPr>
              <w:spacing w:line="400" w:lineRule="exact"/>
              <w:rPr>
                <w:rFonts w:eastAsia="仿宋_GB2312"/>
                <w:sz w:val="28"/>
                <w:szCs w:val="28"/>
              </w:rPr>
            </w:pPr>
            <w:r>
              <w:rPr>
                <w:rFonts w:hint="eastAsia" w:eastAsia="仿宋_GB2312"/>
                <w:sz w:val="28"/>
                <w:szCs w:val="28"/>
              </w:rPr>
              <w:t>不统一组织，竞标人自行考察</w:t>
            </w:r>
          </w:p>
          <w:p>
            <w:pPr>
              <w:spacing w:line="400" w:lineRule="exact"/>
              <w:rPr>
                <w:rFonts w:eastAsia="仿宋_GB2312"/>
                <w:sz w:val="28"/>
                <w:szCs w:val="28"/>
              </w:rPr>
            </w:pPr>
            <w:r>
              <w:rPr>
                <w:rFonts w:hint="eastAsia" w:eastAsia="仿宋_GB2312"/>
                <w:sz w:val="28"/>
                <w:szCs w:val="28"/>
              </w:rPr>
              <w:t>现场考察联系人及联系电话：裴老师 0871-63902075</w:t>
            </w:r>
            <w:r>
              <w:rPr>
                <w:rFonts w:eastAsia="仿宋_GB2312"/>
                <w:sz w:val="28"/>
                <w:szCs w:val="28"/>
              </w:rPr>
              <w:t>（工作日上班时间</w:t>
            </w:r>
            <w:r>
              <w:rPr>
                <w:rFonts w:hint="eastAsia" w:eastAsia="仿宋_GB2312"/>
                <w:sz w:val="28"/>
                <w:szCs w:val="28"/>
              </w:rPr>
              <w:t>，法定</w:t>
            </w:r>
            <w:r>
              <w:rPr>
                <w:rFonts w:eastAsia="仿宋_GB2312"/>
                <w:sz w:val="28"/>
                <w:szCs w:val="28"/>
              </w:rPr>
              <w:t>节假日除外）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6</w:t>
            </w:r>
          </w:p>
        </w:tc>
        <w:tc>
          <w:tcPr>
            <w:tcW w:w="1647" w:type="dxa"/>
            <w:vAlign w:val="center"/>
          </w:tcPr>
          <w:p>
            <w:pPr>
              <w:spacing w:line="400" w:lineRule="exact"/>
              <w:jc w:val="center"/>
              <w:rPr>
                <w:rFonts w:eastAsia="仿宋_GB2312"/>
                <w:sz w:val="28"/>
                <w:szCs w:val="28"/>
              </w:rPr>
            </w:pPr>
            <w:r>
              <w:rPr>
                <w:rFonts w:eastAsia="仿宋_GB2312"/>
                <w:sz w:val="28"/>
                <w:szCs w:val="28"/>
              </w:rPr>
              <w:t>服务范围</w:t>
            </w:r>
          </w:p>
        </w:tc>
        <w:tc>
          <w:tcPr>
            <w:tcW w:w="7925" w:type="dxa"/>
            <w:vAlign w:val="center"/>
          </w:tcPr>
          <w:p>
            <w:pPr>
              <w:spacing w:line="400" w:lineRule="exact"/>
              <w:rPr>
                <w:rFonts w:eastAsia="仿宋_GB2312"/>
                <w:sz w:val="28"/>
                <w:szCs w:val="28"/>
              </w:rPr>
            </w:pPr>
            <w:r>
              <w:rPr>
                <w:rFonts w:hint="eastAsia" w:eastAsia="仿宋_GB2312"/>
                <w:spacing w:val="8"/>
                <w:kern w:val="0"/>
                <w:sz w:val="28"/>
                <w:szCs w:val="28"/>
                <w:lang w:bidi="ar"/>
              </w:rPr>
              <w:t>对机房基础设施薄弱环节</w:t>
            </w:r>
            <w:r>
              <w:rPr>
                <w:rFonts w:hint="eastAsia" w:eastAsia="仿宋_GB2312"/>
                <w:spacing w:val="8"/>
                <w:kern w:val="0"/>
                <w:sz w:val="28"/>
                <w:szCs w:val="28"/>
                <w:lang w:eastAsia="zh-CN" w:bidi="ar"/>
              </w:rPr>
              <w:t>提供</w:t>
            </w:r>
            <w:r>
              <w:rPr>
                <w:rFonts w:hint="eastAsia" w:eastAsia="仿宋_GB2312"/>
                <w:spacing w:val="8"/>
                <w:kern w:val="0"/>
                <w:sz w:val="28"/>
                <w:szCs w:val="28"/>
                <w:lang w:bidi="ar"/>
              </w:rPr>
              <w:t>维修改造</w:t>
            </w:r>
            <w:r>
              <w:rPr>
                <w:rFonts w:hint="eastAsia" w:eastAsia="仿宋_GB2312"/>
                <w:spacing w:val="8"/>
                <w:kern w:val="0"/>
                <w:sz w:val="28"/>
                <w:szCs w:val="28"/>
                <w:lang w:eastAsia="zh-CN" w:bidi="ar"/>
              </w:rPr>
              <w:t>服务</w:t>
            </w:r>
            <w:r>
              <w:rPr>
                <w:rFonts w:hint="eastAsia" w:eastAsia="仿宋_GB2312"/>
                <w:spacing w:val="8"/>
                <w:kern w:val="0"/>
                <w:sz w:val="28"/>
                <w:szCs w:val="28"/>
                <w:lang w:bidi="ar"/>
              </w:rPr>
              <w:t>，按要求采购相关设备并安装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7</w:t>
            </w:r>
          </w:p>
        </w:tc>
        <w:tc>
          <w:tcPr>
            <w:tcW w:w="1647" w:type="dxa"/>
            <w:vAlign w:val="center"/>
          </w:tcPr>
          <w:p>
            <w:pPr>
              <w:spacing w:line="400" w:lineRule="exact"/>
              <w:jc w:val="center"/>
              <w:rPr>
                <w:rFonts w:eastAsia="仿宋_GB2312"/>
                <w:sz w:val="28"/>
                <w:szCs w:val="28"/>
              </w:rPr>
            </w:pPr>
            <w:r>
              <w:rPr>
                <w:rFonts w:eastAsia="仿宋_GB2312"/>
                <w:sz w:val="28"/>
                <w:szCs w:val="28"/>
              </w:rPr>
              <w:t>服务质量</w:t>
            </w:r>
          </w:p>
        </w:tc>
        <w:tc>
          <w:tcPr>
            <w:tcW w:w="7925" w:type="dxa"/>
            <w:vAlign w:val="center"/>
          </w:tcPr>
          <w:p>
            <w:pPr>
              <w:spacing w:line="400" w:lineRule="exact"/>
              <w:rPr>
                <w:rFonts w:eastAsia="仿宋_GB2312"/>
                <w:sz w:val="28"/>
                <w:szCs w:val="28"/>
              </w:rPr>
            </w:pPr>
            <w:r>
              <w:rPr>
                <w:rFonts w:eastAsia="仿宋_GB2312"/>
                <w:sz w:val="28"/>
                <w:szCs w:val="28"/>
              </w:rPr>
              <w:t>满足国家、行业及招标人相关要求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8</w:t>
            </w:r>
          </w:p>
        </w:tc>
        <w:tc>
          <w:tcPr>
            <w:tcW w:w="1647" w:type="dxa"/>
            <w:vAlign w:val="center"/>
          </w:tcPr>
          <w:p>
            <w:pPr>
              <w:spacing w:line="400" w:lineRule="exact"/>
              <w:jc w:val="center"/>
              <w:rPr>
                <w:rFonts w:eastAsia="仿宋_GB2312"/>
                <w:sz w:val="28"/>
                <w:szCs w:val="28"/>
              </w:rPr>
            </w:pPr>
            <w:r>
              <w:rPr>
                <w:rFonts w:eastAsia="仿宋_GB2312"/>
                <w:sz w:val="28"/>
                <w:szCs w:val="28"/>
              </w:rPr>
              <w:t>服务期限</w:t>
            </w:r>
          </w:p>
        </w:tc>
        <w:tc>
          <w:tcPr>
            <w:tcW w:w="7925" w:type="dxa"/>
            <w:vAlign w:val="center"/>
          </w:tcPr>
          <w:p>
            <w:pPr>
              <w:spacing w:line="400" w:lineRule="exact"/>
              <w:jc w:val="left"/>
              <w:rPr>
                <w:rFonts w:eastAsia="仿宋_GB2312"/>
                <w:sz w:val="28"/>
                <w:szCs w:val="28"/>
              </w:rPr>
            </w:pPr>
            <w:r>
              <w:rPr>
                <w:rFonts w:hint="eastAsia" w:eastAsia="仿宋_GB2312"/>
                <w:sz w:val="28"/>
                <w:szCs w:val="28"/>
              </w:rPr>
              <w:t>自合同签订之日起60日历天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9</w:t>
            </w:r>
          </w:p>
        </w:tc>
        <w:tc>
          <w:tcPr>
            <w:tcW w:w="1647" w:type="dxa"/>
            <w:vAlign w:val="center"/>
          </w:tcPr>
          <w:p>
            <w:pPr>
              <w:spacing w:line="400" w:lineRule="exact"/>
              <w:jc w:val="center"/>
              <w:rPr>
                <w:rFonts w:eastAsia="仿宋_GB2312"/>
                <w:sz w:val="28"/>
                <w:szCs w:val="28"/>
              </w:rPr>
            </w:pPr>
            <w:r>
              <w:rPr>
                <w:rFonts w:eastAsia="仿宋_GB2312"/>
                <w:sz w:val="28"/>
                <w:szCs w:val="28"/>
              </w:rPr>
              <w:t>竞标人资质要求</w:t>
            </w:r>
          </w:p>
        </w:tc>
        <w:tc>
          <w:tcPr>
            <w:tcW w:w="7925" w:type="dxa"/>
            <w:vAlign w:val="center"/>
          </w:tcPr>
          <w:p>
            <w:pPr>
              <w:spacing w:line="400" w:lineRule="exact"/>
              <w:rPr>
                <w:rFonts w:eastAsia="仿宋_GB2312"/>
                <w:sz w:val="28"/>
                <w:szCs w:val="28"/>
              </w:rPr>
            </w:pPr>
            <w:r>
              <w:rPr>
                <w:rFonts w:eastAsia="仿宋_GB2312"/>
                <w:sz w:val="28"/>
                <w:szCs w:val="28"/>
              </w:rPr>
              <w:t>1</w:t>
            </w:r>
            <w:r>
              <w:rPr>
                <w:rFonts w:hint="eastAsia" w:eastAsia="仿宋_GB2312"/>
                <w:sz w:val="28"/>
                <w:szCs w:val="28"/>
              </w:rPr>
              <w:t>.</w:t>
            </w:r>
            <w:r>
              <w:rPr>
                <w:rFonts w:eastAsia="仿宋_GB2312"/>
                <w:sz w:val="28"/>
                <w:szCs w:val="28"/>
              </w:rPr>
              <w:t>满足《中华人民共和国政府采购法》第二十二条规定；</w:t>
            </w:r>
          </w:p>
          <w:p>
            <w:pPr>
              <w:spacing w:line="400" w:lineRule="exact"/>
              <w:rPr>
                <w:rFonts w:eastAsia="仿宋_GB2312"/>
                <w:sz w:val="28"/>
                <w:szCs w:val="28"/>
              </w:rPr>
            </w:pPr>
            <w:r>
              <w:rPr>
                <w:rFonts w:hint="eastAsia" w:eastAsia="仿宋_GB2312"/>
                <w:sz w:val="28"/>
                <w:szCs w:val="28"/>
              </w:rPr>
              <w:t>2.竞标人须为在中华人民共和国境内注册的独立法人，具有有效的营业执照</w:t>
            </w:r>
            <w:r>
              <w:rPr>
                <w:rFonts w:eastAsia="仿宋_GB2312"/>
                <w:sz w:val="28"/>
                <w:szCs w:val="28"/>
              </w:rPr>
              <w:t>；</w:t>
            </w:r>
          </w:p>
          <w:p>
            <w:pPr>
              <w:spacing w:line="400" w:lineRule="exact"/>
              <w:rPr>
                <w:rFonts w:eastAsia="仿宋_GB2312"/>
                <w:sz w:val="28"/>
                <w:szCs w:val="28"/>
              </w:rPr>
            </w:pPr>
            <w:r>
              <w:rPr>
                <w:rFonts w:hint="eastAsia" w:eastAsia="仿宋_GB2312"/>
                <w:sz w:val="28"/>
                <w:szCs w:val="28"/>
              </w:rPr>
              <w:t>3.信誉要求：未被 “信用中国” 列入失信被执行人名单，未被国家企业信用信息公示系统列入严重违法失信企业名单，附网站查询截图扫描件加盖公章；</w:t>
            </w:r>
          </w:p>
          <w:p>
            <w:pPr>
              <w:spacing w:line="400" w:lineRule="exact"/>
              <w:rPr>
                <w:rFonts w:eastAsia="仿宋_GB2312"/>
                <w:sz w:val="28"/>
                <w:szCs w:val="28"/>
              </w:rPr>
            </w:pPr>
            <w:r>
              <w:rPr>
                <w:rFonts w:hint="eastAsia" w:eastAsia="仿宋_GB2312"/>
                <w:sz w:val="28"/>
                <w:szCs w:val="28"/>
              </w:rPr>
              <w:t>4.具有履行合同所必需的设备和专业技术能力；</w:t>
            </w:r>
          </w:p>
          <w:p>
            <w:pPr>
              <w:spacing w:line="400" w:lineRule="exact"/>
              <w:rPr>
                <w:rFonts w:eastAsia="仿宋_GB2312"/>
                <w:sz w:val="28"/>
                <w:szCs w:val="28"/>
              </w:rPr>
            </w:pPr>
            <w:r>
              <w:rPr>
                <w:rFonts w:hint="eastAsia" w:eastAsia="仿宋_GB2312"/>
                <w:sz w:val="28"/>
                <w:szCs w:val="28"/>
              </w:rPr>
              <w:t>5.本次磋商不接受联合体竞标。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10</w:t>
            </w:r>
          </w:p>
        </w:tc>
        <w:tc>
          <w:tcPr>
            <w:tcW w:w="1647" w:type="dxa"/>
            <w:vAlign w:val="center"/>
          </w:tcPr>
          <w:p>
            <w:pPr>
              <w:spacing w:line="400" w:lineRule="exact"/>
              <w:jc w:val="center"/>
              <w:rPr>
                <w:rFonts w:eastAsia="仿宋_GB2312"/>
                <w:sz w:val="28"/>
                <w:szCs w:val="28"/>
              </w:rPr>
            </w:pPr>
            <w:r>
              <w:rPr>
                <w:rFonts w:eastAsia="仿宋_GB2312"/>
                <w:sz w:val="28"/>
                <w:szCs w:val="28"/>
              </w:rPr>
              <w:t>资格审查</w:t>
            </w:r>
          </w:p>
          <w:p>
            <w:pPr>
              <w:spacing w:line="400" w:lineRule="exact"/>
              <w:jc w:val="center"/>
              <w:rPr>
                <w:rFonts w:eastAsia="仿宋_GB2312"/>
                <w:sz w:val="28"/>
                <w:szCs w:val="28"/>
              </w:rPr>
            </w:pPr>
            <w:r>
              <w:rPr>
                <w:rFonts w:eastAsia="仿宋_GB2312"/>
                <w:sz w:val="28"/>
                <w:szCs w:val="28"/>
              </w:rPr>
              <w:t>方式</w:t>
            </w:r>
          </w:p>
        </w:tc>
        <w:tc>
          <w:tcPr>
            <w:tcW w:w="7925" w:type="dxa"/>
            <w:vAlign w:val="center"/>
          </w:tcPr>
          <w:p>
            <w:pPr>
              <w:spacing w:line="400" w:lineRule="exact"/>
              <w:rPr>
                <w:rFonts w:eastAsia="仿宋_GB2312"/>
                <w:sz w:val="28"/>
                <w:szCs w:val="28"/>
              </w:rPr>
            </w:pPr>
            <w:r>
              <w:rPr>
                <w:rFonts w:eastAsia="仿宋_GB2312"/>
                <w:sz w:val="28"/>
                <w:szCs w:val="28"/>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11</w:t>
            </w:r>
          </w:p>
        </w:tc>
        <w:tc>
          <w:tcPr>
            <w:tcW w:w="1647" w:type="dxa"/>
            <w:vAlign w:val="center"/>
          </w:tcPr>
          <w:p>
            <w:pPr>
              <w:spacing w:line="400" w:lineRule="exact"/>
              <w:jc w:val="center"/>
              <w:rPr>
                <w:rFonts w:eastAsia="仿宋_GB2312"/>
                <w:sz w:val="28"/>
                <w:szCs w:val="28"/>
              </w:rPr>
            </w:pPr>
            <w:r>
              <w:rPr>
                <w:rFonts w:eastAsia="仿宋_GB2312"/>
                <w:sz w:val="28"/>
                <w:szCs w:val="28"/>
              </w:rPr>
              <w:t>竞标有效期</w:t>
            </w:r>
          </w:p>
        </w:tc>
        <w:tc>
          <w:tcPr>
            <w:tcW w:w="7925" w:type="dxa"/>
            <w:vAlign w:val="center"/>
          </w:tcPr>
          <w:p>
            <w:pPr>
              <w:spacing w:line="400" w:lineRule="exact"/>
              <w:rPr>
                <w:rFonts w:eastAsia="仿宋_GB2312"/>
                <w:sz w:val="28"/>
                <w:szCs w:val="28"/>
              </w:rPr>
            </w:pPr>
            <w:r>
              <w:rPr>
                <w:rFonts w:eastAsia="仿宋_GB2312"/>
                <w:sz w:val="28"/>
                <w:szCs w:val="28"/>
              </w:rPr>
              <w:t>开标之日起</w:t>
            </w:r>
            <w:r>
              <w:rPr>
                <w:rFonts w:eastAsia="仿宋_GB2312"/>
                <w:sz w:val="28"/>
                <w:szCs w:val="28"/>
                <w:u w:val="single"/>
              </w:rPr>
              <w:t xml:space="preserve"> </w:t>
            </w:r>
            <w:r>
              <w:rPr>
                <w:rFonts w:hint="eastAsia" w:eastAsia="仿宋_GB2312"/>
                <w:sz w:val="28"/>
                <w:szCs w:val="28"/>
                <w:u w:val="single"/>
              </w:rPr>
              <w:t>7</w:t>
            </w:r>
            <w:r>
              <w:rPr>
                <w:rFonts w:eastAsia="仿宋_GB2312"/>
                <w:sz w:val="28"/>
                <w:szCs w:val="28"/>
                <w:u w:val="single"/>
              </w:rPr>
              <w:t xml:space="preserve"> </w:t>
            </w:r>
            <w:r>
              <w:rPr>
                <w:rFonts w:eastAsia="仿宋_GB2312"/>
                <w:sz w:val="28"/>
                <w:szCs w:val="28"/>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12</w:t>
            </w:r>
          </w:p>
        </w:tc>
        <w:tc>
          <w:tcPr>
            <w:tcW w:w="1647" w:type="dxa"/>
            <w:vAlign w:val="center"/>
          </w:tcPr>
          <w:p>
            <w:pPr>
              <w:spacing w:line="400" w:lineRule="exact"/>
              <w:jc w:val="center"/>
              <w:rPr>
                <w:rFonts w:eastAsia="仿宋_GB2312"/>
                <w:sz w:val="28"/>
                <w:szCs w:val="28"/>
              </w:rPr>
            </w:pPr>
            <w:r>
              <w:rPr>
                <w:rFonts w:eastAsia="仿宋_GB2312"/>
                <w:sz w:val="28"/>
                <w:szCs w:val="28"/>
              </w:rPr>
              <w:t>竞标文件</w:t>
            </w:r>
          </w:p>
          <w:p>
            <w:pPr>
              <w:spacing w:line="400" w:lineRule="exact"/>
              <w:jc w:val="center"/>
              <w:rPr>
                <w:rFonts w:eastAsia="仿宋_GB2312"/>
                <w:sz w:val="28"/>
                <w:szCs w:val="28"/>
              </w:rPr>
            </w:pPr>
            <w:r>
              <w:rPr>
                <w:rFonts w:eastAsia="仿宋_GB2312"/>
                <w:sz w:val="28"/>
                <w:szCs w:val="28"/>
              </w:rPr>
              <w:t>份数</w:t>
            </w:r>
          </w:p>
        </w:tc>
        <w:tc>
          <w:tcPr>
            <w:tcW w:w="7925" w:type="dxa"/>
            <w:vAlign w:val="center"/>
          </w:tcPr>
          <w:p>
            <w:pPr>
              <w:spacing w:line="400" w:lineRule="exact"/>
              <w:rPr>
                <w:rFonts w:eastAsia="仿宋_GB2312"/>
                <w:sz w:val="28"/>
                <w:szCs w:val="28"/>
              </w:rPr>
            </w:pPr>
            <w:r>
              <w:rPr>
                <w:rFonts w:eastAsia="仿宋_GB2312"/>
                <w:sz w:val="28"/>
                <w:szCs w:val="28"/>
              </w:rPr>
              <w:t>1份</w:t>
            </w:r>
            <w:r>
              <w:rPr>
                <w:rFonts w:hint="eastAsia" w:eastAsia="仿宋_GB2312"/>
                <w:sz w:val="28"/>
                <w:szCs w:val="28"/>
              </w:rPr>
              <w:t>纸质版（密封）</w:t>
            </w:r>
            <w:r>
              <w:rPr>
                <w:rFonts w:eastAsia="仿宋_GB2312"/>
                <w:sz w:val="28"/>
                <w:szCs w:val="28"/>
              </w:rPr>
              <w:t>，1份PDF电子版u</w:t>
            </w:r>
            <w:r>
              <w:rPr>
                <w:rFonts w:hint="eastAsia" w:eastAsia="仿宋_GB2312"/>
                <w:sz w:val="28"/>
                <w:szCs w:val="28"/>
              </w:rPr>
              <w:t>盘或光盘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spacing w:line="400" w:lineRule="exact"/>
              <w:jc w:val="center"/>
              <w:rPr>
                <w:rFonts w:eastAsia="仿宋_GB2312"/>
                <w:sz w:val="28"/>
                <w:szCs w:val="28"/>
              </w:rPr>
            </w:pPr>
            <w:r>
              <w:rPr>
                <w:rFonts w:eastAsia="仿宋_GB2312"/>
                <w:sz w:val="28"/>
                <w:szCs w:val="28"/>
              </w:rPr>
              <w:t>13</w:t>
            </w:r>
          </w:p>
        </w:tc>
        <w:tc>
          <w:tcPr>
            <w:tcW w:w="1647" w:type="dxa"/>
            <w:vAlign w:val="center"/>
          </w:tcPr>
          <w:p>
            <w:pPr>
              <w:spacing w:line="400" w:lineRule="exact"/>
              <w:jc w:val="center"/>
              <w:rPr>
                <w:rFonts w:eastAsia="仿宋_GB2312"/>
                <w:sz w:val="28"/>
                <w:szCs w:val="28"/>
              </w:rPr>
            </w:pPr>
            <w:r>
              <w:rPr>
                <w:rFonts w:eastAsia="仿宋_GB2312"/>
                <w:sz w:val="28"/>
                <w:szCs w:val="28"/>
              </w:rPr>
              <w:t>竞标文件的递交</w:t>
            </w:r>
          </w:p>
        </w:tc>
        <w:tc>
          <w:tcPr>
            <w:tcW w:w="7925" w:type="dxa"/>
            <w:vAlign w:val="center"/>
          </w:tcPr>
          <w:p>
            <w:pPr>
              <w:spacing w:line="400" w:lineRule="exact"/>
              <w:rPr>
                <w:rFonts w:hint="eastAsia" w:eastAsia="仿宋_GB2312"/>
                <w:sz w:val="28"/>
                <w:szCs w:val="28"/>
                <w:lang w:eastAsia="zh-CN"/>
              </w:rPr>
            </w:pPr>
            <w:r>
              <w:rPr>
                <w:rFonts w:eastAsia="仿宋_GB2312"/>
                <w:sz w:val="28"/>
                <w:szCs w:val="28"/>
              </w:rPr>
              <w:t>递交截止时间：2025年</w:t>
            </w:r>
            <w:r>
              <w:rPr>
                <w:rFonts w:hint="eastAsia" w:eastAsia="仿宋_GB2312"/>
                <w:sz w:val="28"/>
                <w:szCs w:val="28"/>
              </w:rPr>
              <w:t>12</w:t>
            </w:r>
            <w:r>
              <w:rPr>
                <w:rFonts w:eastAsia="仿宋_GB2312"/>
                <w:sz w:val="28"/>
                <w:szCs w:val="28"/>
              </w:rPr>
              <w:t>月</w:t>
            </w:r>
            <w:r>
              <w:rPr>
                <w:rFonts w:hint="eastAsia" w:eastAsia="仿宋_GB2312"/>
                <w:sz w:val="28"/>
                <w:szCs w:val="28"/>
                <w:lang w:val="en-US" w:eastAsia="zh-CN"/>
              </w:rPr>
              <w:t>5</w:t>
            </w:r>
            <w:r>
              <w:rPr>
                <w:rFonts w:eastAsia="仿宋_GB2312"/>
                <w:sz w:val="28"/>
                <w:szCs w:val="28"/>
              </w:rPr>
              <w:t>日</w:t>
            </w:r>
            <w:r>
              <w:rPr>
                <w:rFonts w:hint="eastAsia" w:eastAsia="仿宋_GB2312"/>
                <w:sz w:val="28"/>
                <w:szCs w:val="28"/>
                <w:lang w:val="en-US" w:eastAsia="zh-CN"/>
              </w:rPr>
              <w:t>8：30</w:t>
            </w:r>
            <w:r>
              <w:rPr>
                <w:rFonts w:eastAsia="仿宋_GB2312"/>
                <w:sz w:val="28"/>
                <w:szCs w:val="28"/>
              </w:rPr>
              <w:t>至2025年</w:t>
            </w:r>
            <w:r>
              <w:rPr>
                <w:rFonts w:hint="eastAsia" w:eastAsia="仿宋_GB2312"/>
                <w:sz w:val="28"/>
                <w:szCs w:val="28"/>
              </w:rPr>
              <w:t>12</w:t>
            </w:r>
            <w:r>
              <w:rPr>
                <w:rFonts w:eastAsia="仿宋_GB2312"/>
                <w:sz w:val="28"/>
                <w:szCs w:val="28"/>
              </w:rPr>
              <w:t>月</w:t>
            </w:r>
            <w:r>
              <w:rPr>
                <w:rFonts w:hint="eastAsia" w:eastAsia="仿宋_GB2312"/>
                <w:sz w:val="28"/>
                <w:szCs w:val="28"/>
              </w:rPr>
              <w:t>1</w:t>
            </w:r>
            <w:r>
              <w:rPr>
                <w:rFonts w:hint="eastAsia" w:eastAsia="仿宋_GB2312"/>
                <w:sz w:val="28"/>
                <w:szCs w:val="28"/>
                <w:lang w:val="en-US" w:eastAsia="zh-CN"/>
              </w:rPr>
              <w:t>1</w:t>
            </w:r>
            <w:r>
              <w:rPr>
                <w:rFonts w:eastAsia="仿宋_GB2312"/>
                <w:sz w:val="28"/>
                <w:szCs w:val="28"/>
              </w:rPr>
              <w:t>日1</w:t>
            </w:r>
            <w:r>
              <w:rPr>
                <w:rFonts w:hint="eastAsia" w:eastAsia="仿宋_GB2312"/>
                <w:sz w:val="28"/>
                <w:szCs w:val="28"/>
                <w:lang w:val="en-US" w:eastAsia="zh-CN"/>
              </w:rPr>
              <w:t>6：00</w:t>
            </w:r>
            <w:r>
              <w:rPr>
                <w:rFonts w:eastAsia="仿宋_GB2312"/>
                <w:sz w:val="28"/>
                <w:szCs w:val="28"/>
              </w:rPr>
              <w:t>（工作日上班时间</w:t>
            </w:r>
            <w:r>
              <w:rPr>
                <w:rFonts w:hint="eastAsia" w:eastAsia="仿宋_GB2312"/>
                <w:sz w:val="28"/>
                <w:szCs w:val="28"/>
              </w:rPr>
              <w:t>，法定</w:t>
            </w:r>
            <w:r>
              <w:rPr>
                <w:rFonts w:eastAsia="仿宋_GB2312"/>
                <w:sz w:val="28"/>
                <w:szCs w:val="28"/>
              </w:rPr>
              <w:t>节假日除外）</w:t>
            </w:r>
            <w:r>
              <w:rPr>
                <w:rFonts w:hint="eastAsia" w:eastAsia="仿宋_GB2312"/>
                <w:sz w:val="28"/>
                <w:szCs w:val="28"/>
                <w:lang w:eastAsia="zh-CN"/>
              </w:rPr>
              <w:t>；</w:t>
            </w:r>
          </w:p>
          <w:p>
            <w:pPr>
              <w:spacing w:line="400" w:lineRule="exact"/>
              <w:rPr>
                <w:rFonts w:hint="eastAsia" w:eastAsia="仿宋_GB2312"/>
                <w:sz w:val="28"/>
                <w:szCs w:val="28"/>
                <w:lang w:eastAsia="zh-CN"/>
              </w:rPr>
            </w:pPr>
            <w:r>
              <w:rPr>
                <w:rFonts w:eastAsia="仿宋_GB2312"/>
                <w:sz w:val="28"/>
                <w:szCs w:val="28"/>
              </w:rPr>
              <w:t>现场递交</w:t>
            </w:r>
            <w:r>
              <w:rPr>
                <w:rFonts w:hint="eastAsia" w:eastAsia="仿宋_GB2312"/>
                <w:sz w:val="28"/>
                <w:szCs w:val="28"/>
              </w:rPr>
              <w:t>：</w:t>
            </w:r>
            <w:r>
              <w:rPr>
                <w:rFonts w:eastAsia="仿宋_GB2312"/>
                <w:sz w:val="28"/>
                <w:szCs w:val="28"/>
              </w:rPr>
              <w:t>昆明市官渡区北京路136号云南通信管理局12</w:t>
            </w:r>
            <w:r>
              <w:rPr>
                <w:rFonts w:hint="eastAsia" w:eastAsia="仿宋_GB2312"/>
                <w:sz w:val="28"/>
                <w:szCs w:val="28"/>
              </w:rPr>
              <w:t>09</w:t>
            </w:r>
            <w:r>
              <w:rPr>
                <w:rFonts w:eastAsia="仿宋_GB2312"/>
                <w:sz w:val="28"/>
                <w:szCs w:val="28"/>
              </w:rPr>
              <w:t>室，打印资料及电子版材料。</w:t>
            </w:r>
          </w:p>
        </w:tc>
      </w:tr>
    </w:tbl>
    <w:p>
      <w:pPr>
        <w:spacing w:line="400" w:lineRule="exact"/>
        <w:rPr>
          <w:rFonts w:eastAsia="仿宋_GB2312"/>
          <w:sz w:val="28"/>
          <w:szCs w:val="28"/>
        </w:rPr>
      </w:pPr>
    </w:p>
    <w:p>
      <w:pPr>
        <w:rPr>
          <w:lang w:val="zh-CN"/>
        </w:rPr>
      </w:pPr>
      <w:r>
        <w:rPr>
          <w:rFonts w:eastAsia="仿宋_GB2312"/>
          <w:kern w:val="0"/>
          <w:szCs w:val="28"/>
          <w:lang w:val="zh-CN"/>
        </w:rPr>
        <w:br w:type="page"/>
      </w:r>
    </w:p>
    <w:p>
      <w:pPr>
        <w:spacing w:line="560" w:lineRule="exact"/>
        <w:jc w:val="center"/>
        <w:outlineLvl w:val="1"/>
        <w:rPr>
          <w:rFonts w:eastAsia="仿宋_GB2312"/>
          <w:sz w:val="32"/>
          <w:szCs w:val="32"/>
        </w:rPr>
      </w:pPr>
      <w:r>
        <w:rPr>
          <w:rFonts w:eastAsia="黑体"/>
          <w:sz w:val="32"/>
          <w:szCs w:val="32"/>
        </w:rPr>
        <w:t>竞标人须知正文</w:t>
      </w:r>
    </w:p>
    <w:p>
      <w:pPr>
        <w:pStyle w:val="3"/>
        <w:spacing w:before="0" w:after="0" w:line="560" w:lineRule="exact"/>
        <w:ind w:firstLine="640" w:firstLineChars="200"/>
        <w:jc w:val="left"/>
        <w:rPr>
          <w:rFonts w:ascii="Times New Roman" w:hAnsi="Times New Roman" w:eastAsia="仿宋_GB2312"/>
          <w:b w:val="0"/>
          <w:bCs w:val="0"/>
        </w:rPr>
      </w:pPr>
      <w:r>
        <w:rPr>
          <w:rFonts w:ascii="Times New Roman" w:hAnsi="Times New Roman" w:eastAsia="仿宋_GB2312"/>
          <w:b w:val="0"/>
          <w:bCs w:val="0"/>
        </w:rPr>
        <w:t>1.竞争性磋商文件</w:t>
      </w:r>
    </w:p>
    <w:p>
      <w:pPr>
        <w:autoSpaceDE w:val="0"/>
        <w:autoSpaceDN w:val="0"/>
        <w:spacing w:line="560" w:lineRule="exact"/>
        <w:ind w:firstLine="640" w:firstLineChars="200"/>
        <w:jc w:val="left"/>
        <w:rPr>
          <w:rFonts w:eastAsia="仿宋_GB2312"/>
          <w:kern w:val="0"/>
          <w:sz w:val="32"/>
          <w:szCs w:val="32"/>
          <w:lang w:val="zh-CN"/>
        </w:rPr>
      </w:pPr>
      <w:r>
        <w:rPr>
          <w:rFonts w:hint="eastAsia" w:eastAsia="仿宋_GB2312"/>
          <w:kern w:val="0"/>
          <w:sz w:val="32"/>
          <w:szCs w:val="32"/>
        </w:rPr>
        <w:t>1.1</w:t>
      </w:r>
      <w:r>
        <w:rPr>
          <w:rFonts w:eastAsia="仿宋_GB2312"/>
          <w:kern w:val="0"/>
          <w:sz w:val="32"/>
          <w:szCs w:val="32"/>
          <w:lang w:val="zh-CN"/>
        </w:rPr>
        <w:t>竞标人应仔细阅读本竞争性</w:t>
      </w:r>
      <w:r>
        <w:rPr>
          <w:rFonts w:eastAsia="仿宋_GB2312"/>
          <w:kern w:val="0"/>
          <w:sz w:val="32"/>
          <w:szCs w:val="32"/>
        </w:rPr>
        <w:t>磋商</w:t>
      </w:r>
      <w:r>
        <w:rPr>
          <w:rFonts w:eastAsia="仿宋_GB2312"/>
          <w:kern w:val="0"/>
          <w:sz w:val="32"/>
          <w:szCs w:val="32"/>
          <w:lang w:val="zh-CN"/>
        </w:rPr>
        <w:t>文件，按竞争性</w:t>
      </w:r>
      <w:r>
        <w:rPr>
          <w:rFonts w:eastAsia="仿宋_GB2312"/>
          <w:kern w:val="0"/>
          <w:sz w:val="32"/>
          <w:szCs w:val="32"/>
        </w:rPr>
        <w:t>磋商</w:t>
      </w:r>
      <w:r>
        <w:rPr>
          <w:rFonts w:eastAsia="仿宋_GB2312"/>
          <w:kern w:val="0"/>
          <w:sz w:val="32"/>
          <w:szCs w:val="32"/>
          <w:lang w:val="zh-CN"/>
        </w:rPr>
        <w:t>文件规定的要求编写竞标文件。</w:t>
      </w:r>
    </w:p>
    <w:p>
      <w:pPr>
        <w:autoSpaceDE w:val="0"/>
        <w:autoSpaceDN w:val="0"/>
        <w:spacing w:line="560" w:lineRule="exact"/>
        <w:ind w:firstLine="640" w:firstLineChars="200"/>
        <w:jc w:val="left"/>
        <w:rPr>
          <w:rFonts w:eastAsia="仿宋_GB2312"/>
          <w:kern w:val="0"/>
          <w:sz w:val="32"/>
          <w:szCs w:val="32"/>
        </w:rPr>
      </w:pPr>
      <w:r>
        <w:rPr>
          <w:rFonts w:hint="eastAsia" w:eastAsia="仿宋_GB2312"/>
          <w:kern w:val="0"/>
          <w:sz w:val="32"/>
          <w:szCs w:val="32"/>
        </w:rPr>
        <w:t>1.2</w:t>
      </w:r>
      <w:r>
        <w:rPr>
          <w:rFonts w:eastAsia="仿宋_GB2312"/>
          <w:kern w:val="0"/>
          <w:sz w:val="32"/>
          <w:szCs w:val="32"/>
          <w:lang w:val="zh-CN"/>
        </w:rPr>
        <w:t>磋商文件的解释权归招标人所有</w:t>
      </w:r>
      <w:r>
        <w:rPr>
          <w:rFonts w:hint="eastAsia" w:eastAsia="仿宋_GB2312"/>
          <w:kern w:val="0"/>
          <w:sz w:val="32"/>
          <w:szCs w:val="32"/>
          <w:lang w:val="zh-CN"/>
        </w:rPr>
        <w:t>。</w:t>
      </w:r>
    </w:p>
    <w:p>
      <w:pPr>
        <w:pStyle w:val="3"/>
        <w:spacing w:before="0" w:after="0" w:line="560" w:lineRule="exact"/>
        <w:ind w:firstLine="640" w:firstLineChars="200"/>
        <w:jc w:val="left"/>
        <w:rPr>
          <w:rFonts w:ascii="Times New Roman" w:hAnsi="Times New Roman" w:eastAsia="仿宋_GB2312"/>
          <w:b w:val="0"/>
          <w:bCs w:val="0"/>
        </w:rPr>
      </w:pPr>
      <w:r>
        <w:rPr>
          <w:rFonts w:ascii="Times New Roman" w:hAnsi="Times New Roman" w:eastAsia="仿宋_GB2312"/>
          <w:b w:val="0"/>
          <w:bCs w:val="0"/>
        </w:rPr>
        <w:t>2.竞标报价</w:t>
      </w:r>
    </w:p>
    <w:p>
      <w:pPr>
        <w:spacing w:line="560" w:lineRule="exact"/>
        <w:ind w:firstLine="640" w:firstLineChars="200"/>
        <w:rPr>
          <w:rFonts w:eastAsia="仿宋_GB2312"/>
          <w:sz w:val="32"/>
          <w:szCs w:val="32"/>
          <w:lang w:val="zh-CN"/>
        </w:rPr>
      </w:pPr>
      <w:r>
        <w:rPr>
          <w:rFonts w:eastAsia="仿宋_GB2312"/>
          <w:kern w:val="0"/>
          <w:sz w:val="32"/>
          <w:szCs w:val="32"/>
          <w:lang w:val="zh-CN"/>
        </w:rPr>
        <w:t xml:space="preserve">2.1 </w:t>
      </w:r>
      <w:r>
        <w:rPr>
          <w:rFonts w:eastAsia="仿宋_GB2312"/>
          <w:sz w:val="32"/>
          <w:szCs w:val="32"/>
        </w:rPr>
        <w:t>此次报价为一次性报价，请结合企业实际情况谨慎报价</w:t>
      </w:r>
      <w:r>
        <w:rPr>
          <w:rFonts w:hint="eastAsia" w:eastAsia="仿宋_GB2312"/>
          <w:sz w:val="32"/>
          <w:szCs w:val="32"/>
        </w:rPr>
        <w:t>。</w:t>
      </w:r>
      <w:r>
        <w:rPr>
          <w:rFonts w:eastAsia="仿宋_GB2312"/>
          <w:sz w:val="32"/>
          <w:szCs w:val="32"/>
          <w:lang w:val="zh-CN"/>
        </w:rPr>
        <w:t>报价包含服务期间所有费用（利润、税金、风险等），一次报价且不得超过最高限价。</w:t>
      </w:r>
    </w:p>
    <w:p>
      <w:pPr>
        <w:spacing w:line="560" w:lineRule="exact"/>
        <w:ind w:firstLine="640" w:firstLineChars="200"/>
        <w:rPr>
          <w:rFonts w:eastAsia="仿宋_GB2312"/>
          <w:sz w:val="32"/>
          <w:szCs w:val="32"/>
          <w:lang w:val="zh-CN"/>
        </w:rPr>
      </w:pPr>
      <w:r>
        <w:rPr>
          <w:rFonts w:eastAsia="仿宋_GB2312"/>
          <w:sz w:val="32"/>
          <w:szCs w:val="32"/>
          <w:lang w:val="zh-CN"/>
        </w:rPr>
        <w:t xml:space="preserve">2.2 </w:t>
      </w:r>
      <w:r>
        <w:rPr>
          <w:rFonts w:hint="eastAsia" w:eastAsia="仿宋_GB2312"/>
          <w:sz w:val="32"/>
          <w:szCs w:val="32"/>
          <w:lang w:val="zh-CN"/>
        </w:rPr>
        <w:t>综合评分法</w:t>
      </w:r>
      <w:r>
        <w:rPr>
          <w:rFonts w:eastAsia="仿宋_GB2312"/>
          <w:sz w:val="32"/>
          <w:szCs w:val="32"/>
        </w:rPr>
        <w:t>：此次竞标</w:t>
      </w:r>
      <w:r>
        <w:rPr>
          <w:rFonts w:hint="eastAsia" w:eastAsia="仿宋_GB2312"/>
          <w:sz w:val="32"/>
          <w:szCs w:val="32"/>
        </w:rPr>
        <w:t>价格分计算方法采用综合评分法，评标基准价为经初步审查合格且投标价格最低的有效投标总报价</w:t>
      </w:r>
      <w:r>
        <w:rPr>
          <w:rFonts w:eastAsia="仿宋_GB2312"/>
          <w:sz w:val="32"/>
          <w:szCs w:val="32"/>
        </w:rPr>
        <w:t>，请结合企业实际情况谨慎报价</w:t>
      </w:r>
      <w:r>
        <w:rPr>
          <w:rFonts w:eastAsia="仿宋_GB2312"/>
          <w:sz w:val="32"/>
          <w:szCs w:val="32"/>
          <w:lang w:val="zh-CN"/>
        </w:rPr>
        <w:t>。</w:t>
      </w:r>
    </w:p>
    <w:p>
      <w:pPr>
        <w:spacing w:line="560" w:lineRule="exact"/>
        <w:ind w:firstLine="640" w:firstLineChars="200"/>
        <w:rPr>
          <w:rFonts w:eastAsia="仿宋_GB2312"/>
          <w:sz w:val="32"/>
          <w:szCs w:val="32"/>
        </w:rPr>
      </w:pPr>
      <w:r>
        <w:rPr>
          <w:rFonts w:hint="eastAsia" w:eastAsia="仿宋_GB2312"/>
          <w:sz w:val="32"/>
          <w:szCs w:val="32"/>
        </w:rPr>
        <w:t>2.3</w:t>
      </w:r>
      <w:r>
        <w:rPr>
          <w:rFonts w:eastAsia="仿宋_GB2312"/>
          <w:sz w:val="32"/>
          <w:szCs w:val="32"/>
        </w:rPr>
        <w:t>报价以人民币为单位，大小写不一致时以大写为准。</w:t>
      </w:r>
    </w:p>
    <w:p>
      <w:pPr>
        <w:pStyle w:val="3"/>
        <w:spacing w:before="0" w:after="0" w:line="560" w:lineRule="exact"/>
        <w:ind w:firstLine="640" w:firstLineChars="200"/>
        <w:jc w:val="left"/>
        <w:rPr>
          <w:rFonts w:ascii="Times New Roman" w:hAnsi="Times New Roman" w:eastAsia="仿宋_GB2312"/>
          <w:b w:val="0"/>
          <w:bCs w:val="0"/>
        </w:rPr>
      </w:pPr>
      <w:bookmarkStart w:id="71" w:name="_Toc320838669"/>
      <w:bookmarkStart w:id="72" w:name="_Toc282549818"/>
      <w:bookmarkStart w:id="73" w:name="_Toc287988943"/>
      <w:bookmarkStart w:id="74" w:name="_Toc287988775"/>
      <w:r>
        <w:rPr>
          <w:rFonts w:hint="eastAsia" w:ascii="Times New Roman" w:hAnsi="Times New Roman" w:eastAsia="仿宋_GB2312"/>
          <w:b w:val="0"/>
          <w:bCs w:val="0"/>
        </w:rPr>
        <w:t>3</w:t>
      </w:r>
      <w:r>
        <w:rPr>
          <w:rFonts w:ascii="Times New Roman" w:hAnsi="Times New Roman" w:eastAsia="仿宋_GB2312"/>
          <w:b w:val="0"/>
          <w:bCs w:val="0"/>
        </w:rPr>
        <w:t>.竞标文件</w:t>
      </w:r>
      <w:bookmarkEnd w:id="71"/>
      <w:bookmarkEnd w:id="72"/>
      <w:bookmarkEnd w:id="73"/>
      <w:bookmarkEnd w:id="74"/>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3.1 竞标文件的编制</w:t>
      </w:r>
    </w:p>
    <w:p>
      <w:pPr>
        <w:spacing w:line="560" w:lineRule="exact"/>
        <w:ind w:firstLine="640" w:firstLineChars="200"/>
        <w:rPr>
          <w:rFonts w:eastAsia="仿宋_GB2312"/>
          <w:sz w:val="32"/>
          <w:szCs w:val="32"/>
        </w:rPr>
      </w:pPr>
      <w:r>
        <w:rPr>
          <w:rFonts w:eastAsia="仿宋_GB2312"/>
          <w:sz w:val="32"/>
          <w:szCs w:val="32"/>
        </w:rPr>
        <w:t>3.1.1 竞标文件按磋商文件要求编制。</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3.2 竞标文件的组成</w:t>
      </w:r>
    </w:p>
    <w:p>
      <w:pPr>
        <w:spacing w:line="560" w:lineRule="exact"/>
        <w:ind w:firstLine="640" w:firstLineChars="200"/>
        <w:rPr>
          <w:rFonts w:eastAsia="仿宋_GB2312"/>
          <w:sz w:val="32"/>
          <w:szCs w:val="32"/>
        </w:rPr>
      </w:pPr>
      <w:r>
        <w:rPr>
          <w:rFonts w:eastAsia="仿宋_GB2312"/>
          <w:sz w:val="32"/>
          <w:szCs w:val="32"/>
        </w:rPr>
        <w:t>3.2.1 竞标文件应由竞价函、资格审查部分、</w:t>
      </w:r>
      <w:r>
        <w:rPr>
          <w:rFonts w:hint="eastAsia" w:eastAsia="仿宋_GB2312"/>
          <w:sz w:val="32"/>
          <w:szCs w:val="32"/>
        </w:rPr>
        <w:t>价格文件</w:t>
      </w:r>
      <w:r>
        <w:rPr>
          <w:rFonts w:eastAsia="仿宋_GB2312"/>
          <w:sz w:val="32"/>
          <w:szCs w:val="32"/>
        </w:rPr>
        <w:t>、技术部分四部分组成。</w:t>
      </w:r>
    </w:p>
    <w:p>
      <w:pPr>
        <w:autoSpaceDE w:val="0"/>
        <w:autoSpaceDN w:val="0"/>
        <w:spacing w:line="560" w:lineRule="exact"/>
        <w:ind w:firstLine="640" w:firstLineChars="200"/>
        <w:jc w:val="left"/>
        <w:rPr>
          <w:rFonts w:eastAsia="仿宋_GB2312"/>
          <w:sz w:val="32"/>
          <w:szCs w:val="32"/>
        </w:rPr>
      </w:pPr>
      <w:r>
        <w:rPr>
          <w:rFonts w:eastAsia="仿宋_GB2312"/>
          <w:sz w:val="32"/>
          <w:szCs w:val="32"/>
        </w:rPr>
        <w:t>3.2.2 竞价函部分主要包括下列内容：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（1）</w:t>
      </w:r>
      <w:r>
        <w:rPr>
          <w:rFonts w:eastAsia="仿宋_GB2312"/>
          <w:sz w:val="32"/>
          <w:szCs w:val="32"/>
        </w:rPr>
        <w:t xml:space="preserve">竞价函；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 xml:space="preserve">（2） </w:t>
      </w:r>
      <w:r>
        <w:rPr>
          <w:rFonts w:eastAsia="仿宋_GB2312"/>
          <w:sz w:val="32"/>
          <w:szCs w:val="32"/>
        </w:rPr>
        <w:t>法定代表人身份证明书（附法定代表人身份证扫描件）；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（3）竞标文件签署授权委托书（附授权委托人身份证扫描件）。</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3.2.3 资格审查部分主要包括下列内容：</w:t>
      </w:r>
    </w:p>
    <w:p>
      <w:pPr>
        <w:spacing w:line="560" w:lineRule="exact"/>
        <w:ind w:firstLine="640" w:firstLineChars="200"/>
        <w:rPr>
          <w:rFonts w:eastAsia="仿宋_GB2312"/>
          <w:sz w:val="32"/>
          <w:szCs w:val="32"/>
        </w:rPr>
      </w:pPr>
      <w:r>
        <w:rPr>
          <w:rFonts w:eastAsia="仿宋_GB2312"/>
          <w:sz w:val="32"/>
          <w:szCs w:val="32"/>
        </w:rPr>
        <w:t>（1）竞标人基本情况表；</w:t>
      </w:r>
    </w:p>
    <w:p>
      <w:pPr>
        <w:spacing w:line="560" w:lineRule="exact"/>
        <w:ind w:firstLine="640" w:firstLineChars="200"/>
        <w:rPr>
          <w:rFonts w:eastAsia="仿宋_GB2312"/>
          <w:sz w:val="32"/>
          <w:szCs w:val="32"/>
        </w:rPr>
      </w:pPr>
      <w:r>
        <w:rPr>
          <w:rFonts w:eastAsia="仿宋_GB2312"/>
          <w:sz w:val="32"/>
          <w:szCs w:val="32"/>
        </w:rPr>
        <w:t>（2）营业执照；</w:t>
      </w:r>
    </w:p>
    <w:p>
      <w:pPr>
        <w:spacing w:line="560" w:lineRule="exact"/>
        <w:ind w:firstLine="640" w:firstLineChars="200"/>
        <w:rPr>
          <w:rFonts w:eastAsia="仿宋_GB2312"/>
          <w:sz w:val="32"/>
          <w:szCs w:val="32"/>
        </w:rPr>
      </w:pPr>
      <w:r>
        <w:rPr>
          <w:rFonts w:eastAsia="仿宋_GB2312"/>
          <w:sz w:val="32"/>
          <w:szCs w:val="32"/>
        </w:rPr>
        <w:t>（3）最近年度经审计的财务报表及审计报告；</w:t>
      </w:r>
    </w:p>
    <w:p>
      <w:pPr>
        <w:spacing w:line="560" w:lineRule="exact"/>
        <w:ind w:firstLine="640" w:firstLineChars="200"/>
        <w:rPr>
          <w:rFonts w:eastAsia="仿宋_GB2312"/>
          <w:sz w:val="32"/>
          <w:szCs w:val="32"/>
        </w:rPr>
      </w:pPr>
      <w:r>
        <w:rPr>
          <w:rFonts w:eastAsia="仿宋_GB2312"/>
          <w:sz w:val="32"/>
          <w:szCs w:val="32"/>
        </w:rPr>
        <w:t>（4）拟派往本项目组成员情况表；</w:t>
      </w:r>
    </w:p>
    <w:p>
      <w:pPr>
        <w:spacing w:line="560" w:lineRule="exact"/>
        <w:ind w:firstLine="640" w:firstLineChars="200"/>
        <w:rPr>
          <w:rFonts w:eastAsia="仿宋_GB2312"/>
          <w:sz w:val="32"/>
          <w:szCs w:val="32"/>
        </w:rPr>
      </w:pPr>
      <w:r>
        <w:rPr>
          <w:rFonts w:eastAsia="仿宋_GB2312"/>
          <w:sz w:val="32"/>
          <w:szCs w:val="32"/>
        </w:rPr>
        <w:t>（5）竞标人承诺书；</w:t>
      </w:r>
    </w:p>
    <w:p>
      <w:pPr>
        <w:spacing w:line="560" w:lineRule="exact"/>
        <w:ind w:firstLine="640" w:firstLineChars="200"/>
        <w:rPr>
          <w:rFonts w:eastAsia="仿宋_GB2312"/>
          <w:sz w:val="32"/>
          <w:szCs w:val="32"/>
        </w:rPr>
      </w:pPr>
      <w:r>
        <w:rPr>
          <w:rFonts w:eastAsia="仿宋_GB2312"/>
          <w:sz w:val="32"/>
          <w:szCs w:val="32"/>
        </w:rPr>
        <w:t>（6）无重大诉讼承诺书；</w:t>
      </w:r>
    </w:p>
    <w:p>
      <w:pPr>
        <w:spacing w:line="560" w:lineRule="exact"/>
        <w:ind w:firstLine="640" w:firstLineChars="200"/>
        <w:rPr>
          <w:rFonts w:eastAsia="仿宋_GB2312"/>
          <w:sz w:val="32"/>
          <w:szCs w:val="32"/>
        </w:rPr>
      </w:pPr>
      <w:r>
        <w:rPr>
          <w:rFonts w:eastAsia="仿宋_GB2312"/>
          <w:sz w:val="32"/>
          <w:szCs w:val="32"/>
        </w:rPr>
        <w:t>（7）竞争性磋商文件要求提交的或其他有必要提交的竞标资料。</w:t>
      </w:r>
    </w:p>
    <w:p>
      <w:pPr>
        <w:autoSpaceDE w:val="0"/>
        <w:autoSpaceDN w:val="0"/>
        <w:spacing w:line="560" w:lineRule="exact"/>
        <w:ind w:firstLine="640" w:firstLineChars="200"/>
        <w:jc w:val="left"/>
        <w:rPr>
          <w:rFonts w:eastAsia="仿宋_GB2312"/>
          <w:sz w:val="32"/>
          <w:szCs w:val="32"/>
          <w:lang w:val="zh-CN"/>
        </w:rPr>
      </w:pPr>
      <w:r>
        <w:rPr>
          <w:rFonts w:eastAsia="仿宋_GB2312"/>
          <w:sz w:val="32"/>
          <w:szCs w:val="32"/>
          <w:lang w:val="zh-CN"/>
        </w:rPr>
        <w:t xml:space="preserve">3.2.4 </w:t>
      </w:r>
      <w:r>
        <w:rPr>
          <w:rFonts w:hint="eastAsia" w:eastAsia="仿宋_GB2312"/>
          <w:sz w:val="32"/>
          <w:szCs w:val="32"/>
        </w:rPr>
        <w:t>价格文件</w:t>
      </w:r>
      <w:r>
        <w:rPr>
          <w:rFonts w:eastAsia="仿宋_GB2312"/>
          <w:sz w:val="32"/>
          <w:szCs w:val="32"/>
          <w:lang w:val="zh-CN"/>
        </w:rPr>
        <w:t>部分主要包括下列内容：</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报价一览</w:t>
      </w:r>
      <w:r>
        <w:rPr>
          <w:rFonts w:eastAsia="仿宋_GB2312"/>
          <w:sz w:val="32"/>
          <w:szCs w:val="32"/>
        </w:rPr>
        <w:t>表</w:t>
      </w:r>
      <w:r>
        <w:rPr>
          <w:rFonts w:hint="eastAsia" w:eastAsia="仿宋_GB2312"/>
          <w:sz w:val="32"/>
          <w:szCs w:val="32"/>
        </w:rPr>
        <w:t>,见第</w:t>
      </w:r>
      <w:r>
        <w:rPr>
          <w:rFonts w:hint="eastAsia" w:eastAsia="仿宋_GB2312"/>
          <w:sz w:val="32"/>
          <w:szCs w:val="32"/>
          <w:lang w:eastAsia="zh-CN"/>
        </w:rPr>
        <w:t>四</w:t>
      </w:r>
      <w:r>
        <w:rPr>
          <w:rFonts w:hint="eastAsia" w:eastAsia="仿宋_GB2312"/>
          <w:sz w:val="32"/>
          <w:szCs w:val="32"/>
        </w:rPr>
        <w:t>部分（三）价格文件模版</w:t>
      </w:r>
      <w:r>
        <w:rPr>
          <w:rFonts w:eastAsia="仿宋_GB2312"/>
          <w:sz w:val="32"/>
          <w:szCs w:val="32"/>
        </w:rPr>
        <w:t>。</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3.2.</w:t>
      </w:r>
      <w:r>
        <w:rPr>
          <w:rFonts w:eastAsia="仿宋_GB2312"/>
          <w:kern w:val="0"/>
          <w:sz w:val="32"/>
          <w:szCs w:val="32"/>
        </w:rPr>
        <w:t>5</w:t>
      </w:r>
      <w:r>
        <w:rPr>
          <w:rFonts w:eastAsia="仿宋_GB2312"/>
          <w:kern w:val="0"/>
          <w:sz w:val="32"/>
          <w:szCs w:val="32"/>
          <w:lang w:val="zh-CN"/>
        </w:rPr>
        <w:t xml:space="preserve"> 技术部分主要包括下列内容：</w:t>
      </w:r>
    </w:p>
    <w:p>
      <w:pPr>
        <w:spacing w:line="56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项目</w:t>
      </w:r>
      <w:r>
        <w:rPr>
          <w:rFonts w:eastAsia="仿宋_GB2312"/>
          <w:sz w:val="32"/>
          <w:szCs w:val="32"/>
          <w:highlight w:val="none"/>
        </w:rPr>
        <w:t>服务方案；</w:t>
      </w:r>
    </w:p>
    <w:p>
      <w:pPr>
        <w:spacing w:line="560" w:lineRule="exact"/>
        <w:ind w:firstLine="640" w:firstLineChars="200"/>
        <w:rPr>
          <w:rFonts w:eastAsia="仿宋_GB2312"/>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2</w:t>
      </w:r>
      <w:r>
        <w:rPr>
          <w:rFonts w:eastAsia="仿宋_GB2312"/>
          <w:sz w:val="32"/>
          <w:szCs w:val="32"/>
          <w:highlight w:val="none"/>
        </w:rPr>
        <w:t>）固定办公场所证明材料；</w:t>
      </w:r>
    </w:p>
    <w:p>
      <w:pPr>
        <w:spacing w:line="560" w:lineRule="exact"/>
        <w:ind w:firstLine="640" w:firstLineChars="200"/>
        <w:rPr>
          <w:rFonts w:eastAsia="仿宋_GB2312"/>
          <w:sz w:val="32"/>
          <w:szCs w:val="32"/>
          <w:highlight w:val="none"/>
        </w:rPr>
      </w:pPr>
      <w:r>
        <w:rPr>
          <w:rFonts w:eastAsia="仿宋_GB2312"/>
          <w:sz w:val="32"/>
          <w:szCs w:val="32"/>
          <w:highlight w:val="none"/>
        </w:rPr>
        <w:t>（</w:t>
      </w:r>
      <w:r>
        <w:rPr>
          <w:rFonts w:hint="eastAsia" w:eastAsia="仿宋_GB2312"/>
          <w:sz w:val="32"/>
          <w:szCs w:val="32"/>
          <w:highlight w:val="none"/>
          <w:lang w:val="en-US" w:eastAsia="zh-CN"/>
        </w:rPr>
        <w:t>3</w:t>
      </w:r>
      <w:r>
        <w:rPr>
          <w:rFonts w:eastAsia="仿宋_GB2312"/>
          <w:sz w:val="32"/>
          <w:szCs w:val="32"/>
          <w:highlight w:val="none"/>
        </w:rPr>
        <w:t>）竞标人认为其他有必要提交的竞标资料。</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3.3 竞标文件的签署</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3.3.1</w:t>
      </w:r>
      <w:r>
        <w:rPr>
          <w:rFonts w:eastAsia="仿宋_GB2312"/>
          <w:sz w:val="32"/>
          <w:szCs w:val="32"/>
        </w:rPr>
        <w:t>竞标文件的盖章、签署应按磋商文件的要求，在法定代表人或授权代理人签字或盖章处签名或盖其私人印章，在竞标人盖章处盖单位公章。</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3.3.2 竞标文件的装订、密封与标识：竞标文件以</w:t>
      </w:r>
      <w:r>
        <w:rPr>
          <w:rFonts w:eastAsia="仿宋_GB2312"/>
          <w:kern w:val="0"/>
          <w:sz w:val="32"/>
          <w:szCs w:val="32"/>
        </w:rPr>
        <w:t>纸质版</w:t>
      </w:r>
      <w:r>
        <w:rPr>
          <w:rFonts w:hint="eastAsia" w:eastAsia="仿宋_GB2312"/>
          <w:kern w:val="0"/>
          <w:sz w:val="32"/>
          <w:szCs w:val="32"/>
        </w:rPr>
        <w:t>（密封）</w:t>
      </w:r>
      <w:r>
        <w:rPr>
          <w:rFonts w:eastAsia="仿宋_GB2312"/>
          <w:kern w:val="0"/>
          <w:sz w:val="32"/>
          <w:szCs w:val="32"/>
        </w:rPr>
        <w:t>和光盘/U盘</w:t>
      </w:r>
      <w:r>
        <w:rPr>
          <w:rFonts w:eastAsia="仿宋_GB2312"/>
          <w:kern w:val="0"/>
          <w:sz w:val="32"/>
          <w:szCs w:val="32"/>
          <w:lang w:val="zh-CN"/>
        </w:rPr>
        <w:t>电子版提供</w:t>
      </w:r>
      <w:r>
        <w:rPr>
          <w:rFonts w:eastAsia="仿宋_GB2312"/>
          <w:sz w:val="32"/>
          <w:szCs w:val="32"/>
        </w:rPr>
        <w:t>。</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3.4 竞标文件的递交</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3.4.1 竞标文件应该在竞标人须知前附表中规定的竞标文件递交截止时间前递交，招标人将不予接收迟到的竞标文件。</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3.4.2 竞标文件的补充、修改</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在竞标文件递交截止时间之后，竞标人不得补充、修改竞标文件。在竞标文件递交截止时间至竞标有效期满之前，竞标人不得撤回其竞标文件。</w:t>
      </w:r>
    </w:p>
    <w:p>
      <w:pPr>
        <w:pStyle w:val="3"/>
        <w:spacing w:before="0" w:after="0" w:line="560" w:lineRule="exact"/>
        <w:ind w:firstLine="640" w:firstLineChars="200"/>
        <w:jc w:val="left"/>
        <w:rPr>
          <w:rFonts w:ascii="Times New Roman" w:hAnsi="Times New Roman" w:eastAsia="仿宋_GB2312"/>
          <w:b w:val="0"/>
          <w:bCs w:val="0"/>
        </w:rPr>
      </w:pPr>
      <w:bookmarkStart w:id="75" w:name="_Toc282549819"/>
      <w:bookmarkStart w:id="76" w:name="_Toc287988776"/>
      <w:bookmarkStart w:id="77" w:name="_Toc320838670"/>
      <w:bookmarkStart w:id="78" w:name="_Toc287988944"/>
      <w:r>
        <w:rPr>
          <w:rFonts w:ascii="Times New Roman" w:hAnsi="Times New Roman" w:eastAsia="仿宋_GB2312"/>
          <w:b w:val="0"/>
          <w:bCs w:val="0"/>
        </w:rPr>
        <w:t>4.</w:t>
      </w:r>
      <w:bookmarkEnd w:id="75"/>
      <w:bookmarkEnd w:id="76"/>
      <w:bookmarkEnd w:id="77"/>
      <w:bookmarkEnd w:id="78"/>
      <w:r>
        <w:rPr>
          <w:rFonts w:ascii="Times New Roman" w:hAnsi="Times New Roman" w:eastAsia="仿宋_GB2312"/>
          <w:b w:val="0"/>
          <w:bCs w:val="0"/>
        </w:rPr>
        <w:t>磋商</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 xml:space="preserve">4.1 </w:t>
      </w:r>
      <w:r>
        <w:rPr>
          <w:rFonts w:eastAsia="仿宋_GB2312"/>
          <w:kern w:val="0"/>
          <w:sz w:val="32"/>
          <w:szCs w:val="32"/>
        </w:rPr>
        <w:t>磋商</w:t>
      </w:r>
      <w:r>
        <w:rPr>
          <w:rFonts w:eastAsia="仿宋_GB2312"/>
          <w:kern w:val="0"/>
          <w:sz w:val="32"/>
          <w:szCs w:val="32"/>
          <w:lang w:val="zh-CN"/>
        </w:rPr>
        <w:t>委员会</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rPr>
        <w:t>磋商</w:t>
      </w:r>
      <w:r>
        <w:rPr>
          <w:rFonts w:eastAsia="仿宋_GB2312"/>
          <w:sz w:val="32"/>
          <w:szCs w:val="32"/>
        </w:rPr>
        <w:t>成员由3人专家组成（与竞标人存在经济利益或亲属关系的磋商人员应回避）。</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2</w:t>
      </w:r>
      <w:r>
        <w:rPr>
          <w:rFonts w:eastAsia="仿宋_GB2312"/>
          <w:kern w:val="0"/>
          <w:sz w:val="32"/>
          <w:szCs w:val="32"/>
          <w:lang w:val="zh-CN"/>
        </w:rPr>
        <w:t xml:space="preserve"> </w:t>
      </w:r>
      <w:r>
        <w:rPr>
          <w:rFonts w:eastAsia="仿宋_GB2312"/>
          <w:kern w:val="0"/>
          <w:sz w:val="32"/>
          <w:szCs w:val="32"/>
        </w:rPr>
        <w:t>磋商</w:t>
      </w:r>
      <w:r>
        <w:rPr>
          <w:rFonts w:eastAsia="仿宋_GB2312"/>
          <w:kern w:val="0"/>
          <w:sz w:val="32"/>
          <w:szCs w:val="32"/>
          <w:lang w:val="zh-CN"/>
        </w:rPr>
        <w:t>程序</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4.</w:t>
      </w:r>
      <w:r>
        <w:rPr>
          <w:rFonts w:eastAsia="仿宋_GB2312"/>
          <w:kern w:val="0"/>
          <w:sz w:val="32"/>
          <w:szCs w:val="32"/>
        </w:rPr>
        <w:t>2</w:t>
      </w:r>
      <w:r>
        <w:rPr>
          <w:rFonts w:eastAsia="仿宋_GB2312"/>
          <w:kern w:val="0"/>
          <w:sz w:val="32"/>
          <w:szCs w:val="32"/>
          <w:lang w:val="zh-CN"/>
        </w:rPr>
        <w:t>.1 开启竞标文件</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招标人在相关人员及监督部门的监督下，在竞争性</w:t>
      </w:r>
      <w:r>
        <w:rPr>
          <w:rFonts w:eastAsia="仿宋_GB2312"/>
          <w:kern w:val="0"/>
          <w:sz w:val="32"/>
          <w:szCs w:val="32"/>
        </w:rPr>
        <w:t>磋商</w:t>
      </w:r>
      <w:r>
        <w:rPr>
          <w:rFonts w:eastAsia="仿宋_GB2312"/>
          <w:kern w:val="0"/>
          <w:sz w:val="32"/>
          <w:szCs w:val="32"/>
          <w:lang w:val="zh-CN"/>
        </w:rPr>
        <w:t>文件规定的地点、时间当场开启所有竞标文件。</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 xml:space="preserve">4.3.2 </w:t>
      </w:r>
      <w:r>
        <w:rPr>
          <w:rFonts w:eastAsia="仿宋_GB2312"/>
          <w:kern w:val="0"/>
          <w:sz w:val="32"/>
          <w:szCs w:val="32"/>
        </w:rPr>
        <w:t>磋商</w:t>
      </w:r>
      <w:r>
        <w:rPr>
          <w:rFonts w:eastAsia="仿宋_GB2312"/>
          <w:kern w:val="0"/>
          <w:sz w:val="32"/>
          <w:szCs w:val="32"/>
          <w:lang w:val="zh-CN"/>
        </w:rPr>
        <w:t>会议</w:t>
      </w:r>
    </w:p>
    <w:p>
      <w:pPr>
        <w:autoSpaceDE w:val="0"/>
        <w:autoSpaceDN w:val="0"/>
        <w:spacing w:line="560" w:lineRule="exact"/>
        <w:ind w:firstLine="640" w:firstLineChars="200"/>
        <w:jc w:val="left"/>
        <w:rPr>
          <w:rFonts w:eastAsia="仿宋_GB2312"/>
          <w:kern w:val="0"/>
          <w:sz w:val="32"/>
          <w:szCs w:val="32"/>
          <w:lang w:val="zh-CN"/>
        </w:rPr>
      </w:pPr>
      <w:r>
        <w:rPr>
          <w:rFonts w:hint="eastAsia" w:eastAsia="仿宋_GB2312"/>
          <w:kern w:val="0"/>
          <w:sz w:val="32"/>
          <w:szCs w:val="32"/>
        </w:rPr>
        <w:t>本项目磋商会由我局内部组织，</w:t>
      </w:r>
      <w:r>
        <w:rPr>
          <w:rFonts w:eastAsia="仿宋_GB2312"/>
          <w:kern w:val="0"/>
          <w:sz w:val="32"/>
          <w:szCs w:val="32"/>
        </w:rPr>
        <w:t>磋商</w:t>
      </w:r>
      <w:r>
        <w:rPr>
          <w:rFonts w:eastAsia="仿宋_GB2312"/>
          <w:kern w:val="0"/>
          <w:sz w:val="32"/>
          <w:szCs w:val="32"/>
          <w:lang w:val="zh-CN"/>
        </w:rPr>
        <w:t>会议按照以下程序进行：</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（一）先进行资格审查，然后对资格审查通过的竞标人进行初步评审，只有全部通过资格审查和初步评审才能进行详细评审；</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（二） 按照公开竞争性</w:t>
      </w:r>
      <w:r>
        <w:rPr>
          <w:rFonts w:eastAsia="仿宋_GB2312"/>
          <w:kern w:val="0"/>
          <w:sz w:val="32"/>
          <w:szCs w:val="32"/>
        </w:rPr>
        <w:t>磋商</w:t>
      </w:r>
      <w:r>
        <w:rPr>
          <w:rFonts w:eastAsia="仿宋_GB2312"/>
          <w:kern w:val="0"/>
          <w:sz w:val="32"/>
          <w:szCs w:val="32"/>
          <w:lang w:val="zh-CN"/>
        </w:rPr>
        <w:t>文件规定的评审办法先对“竞标文件”内容逐项打分。</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 xml:space="preserve">4.4 </w:t>
      </w:r>
      <w:r>
        <w:rPr>
          <w:rFonts w:eastAsia="仿宋_GB2312"/>
          <w:kern w:val="0"/>
          <w:sz w:val="32"/>
          <w:szCs w:val="32"/>
        </w:rPr>
        <w:t>磋商</w:t>
      </w:r>
      <w:r>
        <w:rPr>
          <w:rFonts w:eastAsia="仿宋_GB2312"/>
          <w:kern w:val="0"/>
          <w:sz w:val="32"/>
          <w:szCs w:val="32"/>
          <w:lang w:val="zh-CN"/>
        </w:rPr>
        <w:t>标准</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凡</w:t>
      </w:r>
      <w:r>
        <w:rPr>
          <w:rFonts w:eastAsia="仿宋_GB2312"/>
          <w:kern w:val="0"/>
          <w:sz w:val="32"/>
          <w:szCs w:val="32"/>
        </w:rPr>
        <w:t>磋商</w:t>
      </w:r>
      <w:r>
        <w:rPr>
          <w:rFonts w:eastAsia="仿宋_GB2312"/>
          <w:kern w:val="0"/>
          <w:sz w:val="32"/>
          <w:szCs w:val="32"/>
          <w:lang w:val="zh-CN"/>
        </w:rPr>
        <w:t>标准中没有列出的评定内容在</w:t>
      </w:r>
      <w:r>
        <w:rPr>
          <w:rFonts w:eastAsia="仿宋_GB2312"/>
          <w:kern w:val="0"/>
          <w:sz w:val="32"/>
          <w:szCs w:val="32"/>
        </w:rPr>
        <w:t>磋商</w:t>
      </w:r>
      <w:r>
        <w:rPr>
          <w:rFonts w:eastAsia="仿宋_GB2312"/>
          <w:kern w:val="0"/>
          <w:sz w:val="32"/>
          <w:szCs w:val="32"/>
          <w:lang w:val="zh-CN"/>
        </w:rPr>
        <w:t>时不得作为打分的依据。</w:t>
      </w:r>
      <w:r>
        <w:rPr>
          <w:rFonts w:eastAsia="仿宋_GB2312"/>
          <w:kern w:val="0"/>
          <w:sz w:val="32"/>
          <w:szCs w:val="32"/>
        </w:rPr>
        <w:t>磋商</w:t>
      </w:r>
      <w:r>
        <w:rPr>
          <w:rFonts w:eastAsia="仿宋_GB2312"/>
          <w:kern w:val="0"/>
          <w:sz w:val="32"/>
          <w:szCs w:val="32"/>
          <w:lang w:val="zh-CN"/>
        </w:rPr>
        <w:t>委员会及其成员不得增加、减少和另外细化本公开竞争性</w:t>
      </w:r>
      <w:r>
        <w:rPr>
          <w:rFonts w:eastAsia="仿宋_GB2312"/>
          <w:kern w:val="0"/>
          <w:sz w:val="32"/>
          <w:szCs w:val="32"/>
        </w:rPr>
        <w:t>磋商</w:t>
      </w:r>
      <w:r>
        <w:rPr>
          <w:rFonts w:eastAsia="仿宋_GB2312"/>
          <w:kern w:val="0"/>
          <w:sz w:val="32"/>
          <w:szCs w:val="32"/>
          <w:lang w:val="zh-CN"/>
        </w:rPr>
        <w:t>文件中规定的标准和方法，也不得要求（或接受）竞标人提供额外（竞标文件以外）的资料和说明。</w:t>
      </w:r>
    </w:p>
    <w:p>
      <w:pPr>
        <w:pStyle w:val="3"/>
        <w:spacing w:before="0" w:after="0" w:line="560" w:lineRule="exact"/>
        <w:ind w:firstLine="640" w:firstLineChars="200"/>
        <w:jc w:val="left"/>
        <w:rPr>
          <w:rFonts w:ascii="Times New Roman" w:hAnsi="Times New Roman" w:eastAsia="仿宋_GB2312"/>
          <w:b w:val="0"/>
          <w:bCs w:val="0"/>
        </w:rPr>
      </w:pPr>
      <w:bookmarkStart w:id="79" w:name="_Toc287988777"/>
      <w:bookmarkStart w:id="80" w:name="_Toc320838671"/>
      <w:bookmarkStart w:id="81" w:name="_Toc282549820"/>
      <w:bookmarkStart w:id="82" w:name="_Toc287988945"/>
      <w:r>
        <w:rPr>
          <w:rFonts w:ascii="Times New Roman" w:hAnsi="Times New Roman" w:eastAsia="仿宋_GB2312"/>
          <w:b w:val="0"/>
          <w:bCs w:val="0"/>
        </w:rPr>
        <w:t>5.</w:t>
      </w:r>
      <w:bookmarkEnd w:id="79"/>
      <w:bookmarkEnd w:id="80"/>
      <w:bookmarkEnd w:id="81"/>
      <w:bookmarkEnd w:id="82"/>
      <w:r>
        <w:rPr>
          <w:rFonts w:ascii="Times New Roman" w:hAnsi="Times New Roman" w:eastAsia="仿宋_GB2312"/>
          <w:b w:val="0"/>
          <w:bCs w:val="0"/>
        </w:rPr>
        <w:t>中选</w:t>
      </w:r>
    </w:p>
    <w:p>
      <w:pPr>
        <w:autoSpaceDE w:val="0"/>
        <w:autoSpaceDN w:val="0"/>
        <w:spacing w:line="560" w:lineRule="exact"/>
        <w:ind w:firstLine="640" w:firstLineChars="200"/>
        <w:jc w:val="left"/>
        <w:rPr>
          <w:rFonts w:eastAsia="仿宋_GB2312"/>
          <w:kern w:val="0"/>
          <w:sz w:val="32"/>
          <w:szCs w:val="32"/>
          <w:lang w:val="zh-CN"/>
        </w:rPr>
      </w:pPr>
      <w:r>
        <w:rPr>
          <w:rFonts w:eastAsia="仿宋_GB2312"/>
          <w:kern w:val="0"/>
          <w:sz w:val="32"/>
          <w:szCs w:val="32"/>
          <w:lang w:val="zh-CN"/>
        </w:rPr>
        <w:t xml:space="preserve">5.1 </w:t>
      </w:r>
      <w:r>
        <w:rPr>
          <w:rFonts w:eastAsia="仿宋_GB2312"/>
          <w:sz w:val="32"/>
          <w:szCs w:val="32"/>
        </w:rPr>
        <w:t>磋商委员会按照综合评分由高到低依次排序，得分最高的</w:t>
      </w:r>
      <w:r>
        <w:rPr>
          <w:rFonts w:hint="eastAsia" w:eastAsia="仿宋_GB2312"/>
          <w:sz w:val="32"/>
          <w:szCs w:val="32"/>
        </w:rPr>
        <w:t>推荐</w:t>
      </w:r>
      <w:r>
        <w:rPr>
          <w:rFonts w:eastAsia="仿宋_GB2312"/>
          <w:sz w:val="32"/>
          <w:szCs w:val="32"/>
        </w:rPr>
        <w:t>中选</w:t>
      </w:r>
      <w:r>
        <w:rPr>
          <w:rFonts w:eastAsia="仿宋_GB2312"/>
          <w:kern w:val="0"/>
          <w:sz w:val="32"/>
          <w:szCs w:val="32"/>
          <w:lang w:val="zh-CN"/>
        </w:rPr>
        <w:t>。</w:t>
      </w:r>
    </w:p>
    <w:p>
      <w:pPr>
        <w:pStyle w:val="3"/>
        <w:spacing w:before="0" w:after="0" w:line="560" w:lineRule="exact"/>
        <w:ind w:firstLine="640" w:firstLineChars="200"/>
        <w:jc w:val="left"/>
        <w:rPr>
          <w:rFonts w:ascii="Times New Roman" w:hAnsi="Times New Roman" w:eastAsia="仿宋_GB2312"/>
          <w:b w:val="0"/>
          <w:bCs w:val="0"/>
        </w:rPr>
      </w:pPr>
      <w:bookmarkStart w:id="83" w:name="_Toc287988946"/>
      <w:bookmarkStart w:id="84" w:name="_Toc287988778"/>
      <w:bookmarkStart w:id="85" w:name="_Toc282549821"/>
      <w:bookmarkStart w:id="86" w:name="_Toc320838672"/>
      <w:r>
        <w:rPr>
          <w:rFonts w:ascii="Times New Roman" w:hAnsi="Times New Roman" w:eastAsia="仿宋_GB2312"/>
          <w:b w:val="0"/>
          <w:bCs w:val="0"/>
        </w:rPr>
        <w:t>6.磋商结果公示</w:t>
      </w:r>
      <w:bookmarkEnd w:id="83"/>
      <w:bookmarkEnd w:id="84"/>
      <w:bookmarkEnd w:id="85"/>
      <w:bookmarkEnd w:id="86"/>
    </w:p>
    <w:p>
      <w:pPr>
        <w:widowControl/>
        <w:spacing w:line="560" w:lineRule="exact"/>
        <w:ind w:firstLine="640" w:firstLineChars="200"/>
        <w:jc w:val="both"/>
        <w:rPr>
          <w:rFonts w:eastAsia="仿宋_GB2312"/>
          <w:kern w:val="0"/>
          <w:sz w:val="32"/>
          <w:szCs w:val="32"/>
          <w:lang w:val="zh-CN"/>
        </w:rPr>
      </w:pPr>
      <w:r>
        <w:rPr>
          <w:rFonts w:eastAsia="仿宋_GB2312"/>
          <w:kern w:val="0"/>
          <w:sz w:val="32"/>
          <w:szCs w:val="32"/>
          <w:highlight w:val="none"/>
          <w:lang w:val="zh-CN"/>
        </w:rPr>
        <w:t>招标人将在</w:t>
      </w:r>
      <w:r>
        <w:rPr>
          <w:rFonts w:hint="eastAsia" w:eastAsia="仿宋_GB2312"/>
          <w:kern w:val="0"/>
          <w:sz w:val="32"/>
          <w:szCs w:val="32"/>
          <w:highlight w:val="none"/>
          <w:lang w:val="zh-CN"/>
        </w:rPr>
        <w:t>云南省</w:t>
      </w:r>
      <w:r>
        <w:rPr>
          <w:rFonts w:hint="eastAsia" w:eastAsia="仿宋_GB2312"/>
          <w:kern w:val="0"/>
          <w:sz w:val="32"/>
          <w:szCs w:val="32"/>
          <w:highlight w:val="none"/>
        </w:rPr>
        <w:t>通信</w:t>
      </w:r>
      <w:r>
        <w:rPr>
          <w:rFonts w:hint="eastAsia" w:eastAsia="仿宋_GB2312"/>
          <w:kern w:val="0"/>
          <w:sz w:val="32"/>
          <w:szCs w:val="32"/>
          <w:highlight w:val="none"/>
          <w:lang w:val="zh-CN"/>
        </w:rPr>
        <w:t>管理局门户网站</w:t>
      </w:r>
      <w:r>
        <w:rPr>
          <w:rFonts w:eastAsia="仿宋_GB2312"/>
          <w:kern w:val="0"/>
          <w:sz w:val="32"/>
          <w:szCs w:val="32"/>
          <w:highlight w:val="none"/>
          <w:lang w:val="zh-CN"/>
        </w:rPr>
        <w:t>上公布</w:t>
      </w:r>
      <w:r>
        <w:rPr>
          <w:rFonts w:eastAsia="仿宋_GB2312"/>
          <w:kern w:val="0"/>
          <w:sz w:val="32"/>
          <w:szCs w:val="32"/>
          <w:highlight w:val="none"/>
        </w:rPr>
        <w:t>磋商</w:t>
      </w:r>
      <w:r>
        <w:rPr>
          <w:rFonts w:eastAsia="仿宋_GB2312"/>
          <w:kern w:val="0"/>
          <w:sz w:val="32"/>
          <w:szCs w:val="32"/>
          <w:highlight w:val="none"/>
          <w:lang w:val="zh-CN"/>
        </w:rPr>
        <w:t>结果，公示三日无异议后，招标人将向</w:t>
      </w:r>
      <w:r>
        <w:rPr>
          <w:rFonts w:eastAsia="仿宋_GB2312"/>
          <w:kern w:val="0"/>
          <w:sz w:val="32"/>
          <w:szCs w:val="32"/>
          <w:highlight w:val="none"/>
        </w:rPr>
        <w:t>中选</w:t>
      </w:r>
      <w:r>
        <w:rPr>
          <w:rFonts w:eastAsia="仿宋_GB2312"/>
          <w:kern w:val="0"/>
          <w:sz w:val="32"/>
          <w:szCs w:val="32"/>
          <w:highlight w:val="none"/>
          <w:lang w:val="zh-CN"/>
        </w:rPr>
        <w:t>单位发出</w:t>
      </w:r>
      <w:r>
        <w:rPr>
          <w:rFonts w:eastAsia="仿宋_GB2312"/>
          <w:kern w:val="0"/>
          <w:sz w:val="32"/>
          <w:szCs w:val="32"/>
          <w:highlight w:val="none"/>
        </w:rPr>
        <w:t>中选</w:t>
      </w:r>
      <w:r>
        <w:rPr>
          <w:rFonts w:eastAsia="仿宋_GB2312"/>
          <w:kern w:val="0"/>
          <w:sz w:val="32"/>
          <w:szCs w:val="32"/>
          <w:highlight w:val="none"/>
          <w:lang w:val="zh-CN"/>
        </w:rPr>
        <w:t>通知书。</w:t>
      </w:r>
    </w:p>
    <w:p>
      <w:pPr>
        <w:widowControl/>
        <w:spacing w:line="560" w:lineRule="exact"/>
        <w:ind w:firstLine="640" w:firstLineChars="200"/>
        <w:jc w:val="left"/>
        <w:rPr>
          <w:rFonts w:eastAsia="仿宋_GB2312"/>
          <w:kern w:val="0"/>
          <w:sz w:val="32"/>
          <w:szCs w:val="32"/>
          <w:lang w:val="zh-CN"/>
        </w:rPr>
      </w:pPr>
    </w:p>
    <w:p>
      <w:pPr>
        <w:pStyle w:val="2"/>
        <w:spacing w:line="560" w:lineRule="exact"/>
        <w:ind w:firstLine="640" w:firstLineChars="200"/>
        <w:jc w:val="center"/>
        <w:rPr>
          <w:rFonts w:eastAsia="仿宋_GB2312"/>
          <w:b w:val="0"/>
          <w:bCs w:val="0"/>
          <w:kern w:val="0"/>
          <w:szCs w:val="32"/>
          <w:lang w:val="zh-CN"/>
        </w:rPr>
      </w:pPr>
      <w:bookmarkStart w:id="87" w:name="_Toc320838673"/>
      <w:bookmarkStart w:id="88" w:name="_Toc287988947"/>
      <w:bookmarkStart w:id="89" w:name="_Toc287988779"/>
      <w:bookmarkStart w:id="90" w:name="_Toc282549822"/>
      <w:r>
        <w:rPr>
          <w:rFonts w:eastAsia="仿宋_GB2312"/>
          <w:b w:val="0"/>
          <w:bCs w:val="0"/>
          <w:kern w:val="0"/>
          <w:szCs w:val="32"/>
          <w:lang w:val="zh-CN"/>
        </w:rPr>
        <w:br w:type="page"/>
      </w:r>
      <w:bookmarkStart w:id="91" w:name="_Toc29315"/>
    </w:p>
    <w:p>
      <w:pPr>
        <w:pStyle w:val="2"/>
        <w:spacing w:line="560" w:lineRule="exact"/>
        <w:ind w:firstLine="880" w:firstLineChars="200"/>
        <w:jc w:val="center"/>
        <w:rPr>
          <w:rFonts w:eastAsia="仿宋_GB2312"/>
          <w:b w:val="0"/>
          <w:bCs w:val="0"/>
          <w:kern w:val="0"/>
          <w:szCs w:val="32"/>
          <w:lang w:val="zh-CN"/>
        </w:rPr>
      </w:pPr>
      <w:bookmarkStart w:id="92" w:name="_Toc215407062"/>
      <w:r>
        <w:rPr>
          <w:rFonts w:eastAsia="方正小标宋简体"/>
          <w:b w:val="0"/>
          <w:bCs w:val="0"/>
          <w:kern w:val="0"/>
          <w:sz w:val="44"/>
          <w:lang w:val="zh-CN"/>
        </w:rPr>
        <w:t xml:space="preserve">第三部分  </w:t>
      </w:r>
      <w:r>
        <w:rPr>
          <w:rFonts w:hint="eastAsia" w:eastAsia="方正小标宋简体"/>
          <w:b w:val="0"/>
          <w:bCs w:val="0"/>
          <w:kern w:val="0"/>
          <w:sz w:val="44"/>
          <w:lang w:val="zh-CN"/>
        </w:rPr>
        <w:t>采购需求</w:t>
      </w:r>
      <w:bookmarkEnd w:id="92"/>
    </w:p>
    <w:p>
      <w:pPr>
        <w:autoSpaceDE w:val="0"/>
        <w:autoSpaceDN w:val="0"/>
        <w:spacing w:line="560" w:lineRule="exact"/>
        <w:ind w:firstLine="642" w:firstLineChars="200"/>
        <w:jc w:val="left"/>
        <w:rPr>
          <w:rFonts w:eastAsia="仿宋_GB2312"/>
          <w:b/>
          <w:bCs/>
          <w:kern w:val="0"/>
          <w:sz w:val="32"/>
          <w:szCs w:val="32"/>
          <w:lang w:val="zh-CN"/>
        </w:rPr>
      </w:pPr>
    </w:p>
    <w:p>
      <w:pPr>
        <w:autoSpaceDE w:val="0"/>
        <w:autoSpaceDN w:val="0"/>
        <w:spacing w:line="560" w:lineRule="exact"/>
        <w:ind w:firstLine="642" w:firstLineChars="200"/>
        <w:jc w:val="left"/>
        <w:rPr>
          <w:rFonts w:eastAsia="仿宋_GB2312"/>
          <w:b/>
          <w:bCs/>
          <w:kern w:val="0"/>
          <w:sz w:val="32"/>
          <w:szCs w:val="32"/>
          <w:lang w:val="zh-CN"/>
        </w:rPr>
      </w:pPr>
      <w:r>
        <w:rPr>
          <w:rFonts w:hint="eastAsia" w:eastAsia="仿宋_GB2312"/>
          <w:b/>
          <w:bCs/>
          <w:kern w:val="0"/>
          <w:sz w:val="32"/>
          <w:szCs w:val="32"/>
          <w:lang w:val="zh-CN"/>
        </w:rPr>
        <w:t>一、机房基础设施维修改造服务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050"/>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autoSpaceDE w:val="0"/>
              <w:autoSpaceDN w:val="0"/>
              <w:spacing w:line="560" w:lineRule="exact"/>
              <w:jc w:val="center"/>
              <w:rPr>
                <w:rFonts w:hint="eastAsia"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序号</w:t>
            </w:r>
          </w:p>
        </w:tc>
        <w:tc>
          <w:tcPr>
            <w:tcW w:w="2050" w:type="dxa"/>
          </w:tcPr>
          <w:p>
            <w:pPr>
              <w:autoSpaceDE w:val="0"/>
              <w:autoSpaceDN w:val="0"/>
              <w:spacing w:line="560" w:lineRule="exact"/>
              <w:jc w:val="center"/>
              <w:rPr>
                <w:rFonts w:hint="eastAsia"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名称</w:t>
            </w:r>
          </w:p>
        </w:tc>
        <w:tc>
          <w:tcPr>
            <w:tcW w:w="6226"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1</w:t>
            </w:r>
          </w:p>
        </w:tc>
        <w:tc>
          <w:tcPr>
            <w:tcW w:w="2050" w:type="dxa"/>
            <w:shd w:val="clear" w:color="auto" w:fill="auto"/>
            <w:vAlign w:val="top"/>
          </w:tcPr>
          <w:p>
            <w:pPr>
              <w:autoSpaceDE w:val="0"/>
              <w:autoSpaceDN w:val="0"/>
              <w:spacing w:line="560" w:lineRule="exact"/>
              <w:jc w:val="left"/>
              <w:rPr>
                <w:rFonts w:hint="eastAsia" w:ascii="Times New Roman" w:hAnsi="Times New Roman" w:eastAsia="仿宋_GB2312" w:cs="Times New Roman"/>
                <w:b/>
                <w:bCs/>
                <w:kern w:val="0"/>
                <w:sz w:val="24"/>
                <w:szCs w:val="24"/>
                <w:highlight w:val="none"/>
                <w:lang w:val="en-US" w:eastAsia="zh-CN" w:bidi="ar-SA"/>
              </w:rPr>
            </w:pPr>
            <w:r>
              <w:rPr>
                <w:rFonts w:hint="eastAsia" w:eastAsia="仿宋_GB2312"/>
                <w:b/>
                <w:bCs/>
                <w:kern w:val="0"/>
                <w:sz w:val="24"/>
                <w:szCs w:val="24"/>
                <w:highlight w:val="none"/>
              </w:rPr>
              <w:t>UPS配电箱改造</w:t>
            </w:r>
            <w:r>
              <w:rPr>
                <w:rFonts w:hint="eastAsia" w:eastAsia="仿宋_GB2312"/>
                <w:b/>
                <w:bCs/>
                <w:kern w:val="0"/>
                <w:sz w:val="24"/>
                <w:szCs w:val="24"/>
                <w:highlight w:val="none"/>
                <w:lang w:val="en-US" w:eastAsia="zh-CN"/>
              </w:rPr>
              <w:t>及设备安装调试</w:t>
            </w:r>
          </w:p>
        </w:tc>
        <w:tc>
          <w:tcPr>
            <w:tcW w:w="622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lang w:val="en-US" w:eastAsia="zh-CN"/>
              </w:rPr>
              <w:t>1、机房配电箱需与省通信管理局现有UPS系统对接；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en-US" w:eastAsia="zh-CN"/>
              </w:rPr>
            </w:pPr>
            <w:r>
              <w:rPr>
                <w:rFonts w:hint="eastAsia" w:ascii="仿宋_GB2312" w:hAnsi="仿宋_GB2312" w:eastAsia="仿宋_GB2312" w:cs="仿宋_GB2312"/>
                <w:iCs/>
                <w:sz w:val="24"/>
                <w:szCs w:val="24"/>
                <w:highlight w:val="none"/>
                <w:lang w:val="en-US" w:eastAsia="zh-CN"/>
              </w:rPr>
              <w:t>2、</w:t>
            </w:r>
            <w:r>
              <w:rPr>
                <w:rFonts w:hint="eastAsia" w:ascii="仿宋_GB2312" w:hAnsi="仿宋_GB2312" w:eastAsia="仿宋_GB2312" w:cs="仿宋_GB2312"/>
                <w:iCs/>
                <w:sz w:val="24"/>
                <w:szCs w:val="24"/>
                <w:highlight w:val="none"/>
              </w:rPr>
              <w:t>配电、制冷、UPS、防雷接地等设备及系统安装调试</w:t>
            </w:r>
            <w:r>
              <w:rPr>
                <w:rFonts w:hint="eastAsia" w:ascii="仿宋_GB2312" w:hAnsi="仿宋_GB2312" w:eastAsia="仿宋_GB2312" w:cs="仿宋_GB2312"/>
                <w:i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2</w:t>
            </w:r>
          </w:p>
        </w:tc>
        <w:tc>
          <w:tcPr>
            <w:tcW w:w="2050" w:type="dxa"/>
          </w:tcPr>
          <w:p>
            <w:pPr>
              <w:autoSpaceDE w:val="0"/>
              <w:autoSpaceDN w:val="0"/>
              <w:spacing w:line="560" w:lineRule="exact"/>
              <w:jc w:val="left"/>
              <w:rPr>
                <w:rFonts w:hint="eastAsia" w:eastAsia="仿宋_GB2312"/>
                <w:b/>
                <w:bCs/>
                <w:kern w:val="0"/>
                <w:sz w:val="24"/>
                <w:szCs w:val="24"/>
                <w:highlight w:val="none"/>
                <w:vertAlign w:val="baseline"/>
                <w:lang w:val="en-US" w:eastAsia="zh-CN"/>
              </w:rPr>
            </w:pPr>
            <w:r>
              <w:rPr>
                <w:rFonts w:hint="eastAsia" w:eastAsia="仿宋_GB2312"/>
                <w:b/>
                <w:bCs/>
                <w:kern w:val="0"/>
                <w:sz w:val="24"/>
                <w:szCs w:val="24"/>
                <w:highlight w:val="none"/>
              </w:rPr>
              <w:t>机房防静电地板维修</w:t>
            </w:r>
            <w:r>
              <w:rPr>
                <w:rFonts w:hint="eastAsia" w:eastAsia="仿宋_GB2312"/>
                <w:b/>
                <w:bCs/>
                <w:kern w:val="0"/>
                <w:sz w:val="24"/>
                <w:szCs w:val="24"/>
                <w:highlight w:val="none"/>
                <w:lang w:val="en-US" w:eastAsia="zh-CN"/>
              </w:rPr>
              <w:t>服务</w:t>
            </w:r>
          </w:p>
        </w:tc>
        <w:tc>
          <w:tcPr>
            <w:tcW w:w="622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1、地面找平：地面拆除、清理、地面找平处理等</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2、地面防尘处理：1mm厚防尘漆三遍</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3、安装钢制地板：规格、型号：600*600*35mm。钢制地板，静荷载≥500kg/㎡。地板离地标高300mm</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4、安装踢脚线：100mm宽304不锈钢踢脚线，内置防火板</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5、空调防围挡：不锈钢接水槽，根据设备尺寸定制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6、配套辅材：施工配套，根据机房实际情况满足需求</w:t>
            </w:r>
            <w:r>
              <w:rPr>
                <w:rFonts w:hint="eastAsia" w:ascii="仿宋_GB2312" w:hAnsi="仿宋_GB2312" w:eastAsia="仿宋_GB2312" w:cs="仿宋_GB2312"/>
                <w:i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3</w:t>
            </w:r>
          </w:p>
        </w:tc>
        <w:tc>
          <w:tcPr>
            <w:tcW w:w="2050" w:type="dxa"/>
          </w:tcPr>
          <w:p>
            <w:pPr>
              <w:autoSpaceDE w:val="0"/>
              <w:autoSpaceDN w:val="0"/>
              <w:spacing w:line="560" w:lineRule="exact"/>
              <w:jc w:val="left"/>
              <w:rPr>
                <w:rFonts w:hint="eastAsia" w:eastAsia="仿宋_GB2312"/>
                <w:b/>
                <w:bCs/>
                <w:kern w:val="0"/>
                <w:sz w:val="24"/>
                <w:szCs w:val="24"/>
                <w:highlight w:val="none"/>
              </w:rPr>
            </w:pPr>
            <w:r>
              <w:rPr>
                <w:rFonts w:hint="eastAsia" w:eastAsia="仿宋_GB2312"/>
                <w:b/>
                <w:bCs/>
                <w:kern w:val="0"/>
                <w:sz w:val="24"/>
                <w:szCs w:val="24"/>
                <w:highlight w:val="none"/>
              </w:rPr>
              <w:t>机房走线架、尾纤槽、走线槽维修</w:t>
            </w:r>
          </w:p>
        </w:tc>
        <w:tc>
          <w:tcPr>
            <w:tcW w:w="622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1、安装封闭式走线架，含配件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2、安装尾纤槽，含配件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3、安装走线槽，含配件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4、配套辅材：施工配套，根据机房实际情况满足需求</w:t>
            </w:r>
            <w:r>
              <w:rPr>
                <w:rFonts w:hint="eastAsia" w:ascii="仿宋_GB2312" w:hAnsi="仿宋_GB2312" w:eastAsia="仿宋_GB2312" w:cs="仿宋_GB2312"/>
                <w:i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4</w:t>
            </w:r>
          </w:p>
        </w:tc>
        <w:tc>
          <w:tcPr>
            <w:tcW w:w="2050" w:type="dxa"/>
          </w:tcPr>
          <w:p>
            <w:pPr>
              <w:autoSpaceDE w:val="0"/>
              <w:autoSpaceDN w:val="0"/>
              <w:spacing w:line="560" w:lineRule="exact"/>
              <w:jc w:val="left"/>
              <w:rPr>
                <w:rFonts w:hint="default" w:eastAsia="仿宋_GB2312"/>
                <w:b/>
                <w:bCs/>
                <w:kern w:val="0"/>
                <w:sz w:val="24"/>
                <w:szCs w:val="24"/>
                <w:highlight w:val="none"/>
                <w:lang w:val="en-US" w:eastAsia="zh-CN"/>
              </w:rPr>
            </w:pPr>
            <w:r>
              <w:rPr>
                <w:rFonts w:hint="eastAsia" w:eastAsia="仿宋_GB2312"/>
                <w:b/>
                <w:bCs/>
                <w:kern w:val="0"/>
                <w:sz w:val="24"/>
                <w:szCs w:val="24"/>
                <w:highlight w:val="none"/>
              </w:rPr>
              <w:t>机房接地装置维修</w:t>
            </w:r>
          </w:p>
        </w:tc>
        <w:tc>
          <w:tcPr>
            <w:tcW w:w="622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1、安装防浪涌保护器</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2、安装等电位接地铜排：规格、型号：30*3mm铜排；参数：30*3mm铜排，含配套固定螺栓、绝缘子等配套安装组件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3、安装静电释放系统：规格、型号：BVR4mm²、6mm²、10mm²、25mm²；参数：BVR4mm²、6mm²、10mm²、25mm²、35mm²</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4、安装等电位联结端子箱：等电位联结端子箱，含铜排等配件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en-US" w:eastAsia="zh-CN"/>
              </w:rPr>
            </w:pPr>
            <w:r>
              <w:rPr>
                <w:rFonts w:hint="eastAsia" w:ascii="仿宋_GB2312" w:hAnsi="仿宋_GB2312" w:eastAsia="仿宋_GB2312" w:cs="仿宋_GB2312"/>
                <w:iCs/>
                <w:sz w:val="24"/>
                <w:szCs w:val="24"/>
                <w:highlight w:val="none"/>
              </w:rPr>
              <w:t>5、配套附材：配套辅材，根据机房实际情况满足需求</w:t>
            </w:r>
            <w:r>
              <w:rPr>
                <w:rFonts w:hint="eastAsia" w:ascii="仿宋_GB2312" w:hAnsi="仿宋_GB2312" w:eastAsia="仿宋_GB2312" w:cs="仿宋_GB2312"/>
                <w:i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5</w:t>
            </w:r>
          </w:p>
        </w:tc>
        <w:tc>
          <w:tcPr>
            <w:tcW w:w="2050" w:type="dxa"/>
          </w:tcPr>
          <w:p>
            <w:pPr>
              <w:autoSpaceDE w:val="0"/>
              <w:autoSpaceDN w:val="0"/>
              <w:spacing w:line="560" w:lineRule="exact"/>
              <w:jc w:val="left"/>
              <w:rPr>
                <w:rFonts w:hint="eastAsia" w:eastAsia="仿宋_GB2312"/>
                <w:b/>
                <w:bCs/>
                <w:kern w:val="0"/>
                <w:sz w:val="24"/>
                <w:szCs w:val="24"/>
                <w:highlight w:val="none"/>
              </w:rPr>
            </w:pPr>
            <w:r>
              <w:rPr>
                <w:rFonts w:hint="eastAsia" w:eastAsia="仿宋_GB2312"/>
                <w:b/>
                <w:bCs/>
                <w:kern w:val="0"/>
                <w:sz w:val="24"/>
                <w:szCs w:val="24"/>
                <w:highlight w:val="none"/>
              </w:rPr>
              <w:t>不锈钢防盗栏维修</w:t>
            </w:r>
          </w:p>
        </w:tc>
        <w:tc>
          <w:tcPr>
            <w:tcW w:w="622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lang w:val="en-US" w:eastAsia="zh-CN"/>
              </w:rPr>
              <w:t>1、</w:t>
            </w:r>
            <w:r>
              <w:rPr>
                <w:rFonts w:hint="eastAsia" w:ascii="仿宋_GB2312" w:hAnsi="仿宋_GB2312" w:eastAsia="仿宋_GB2312" w:cs="仿宋_GB2312"/>
                <w:iCs/>
                <w:sz w:val="24"/>
                <w:szCs w:val="24"/>
                <w:highlight w:val="none"/>
              </w:rPr>
              <w:t>安装不锈钢防盗栏，含配件</w:t>
            </w:r>
            <w:r>
              <w:rPr>
                <w:rFonts w:hint="eastAsia" w:ascii="仿宋_GB2312" w:hAnsi="仿宋_GB2312" w:eastAsia="仿宋_GB2312" w:cs="仿宋_GB2312"/>
                <w:iCs/>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eastAsia="zh-CN"/>
              </w:rPr>
            </w:pPr>
            <w:r>
              <w:rPr>
                <w:rFonts w:hint="eastAsia" w:ascii="仿宋_GB2312" w:hAnsi="仿宋_GB2312" w:eastAsia="仿宋_GB2312" w:cs="仿宋_GB2312"/>
                <w:iCs/>
                <w:sz w:val="24"/>
                <w:szCs w:val="24"/>
                <w:highlight w:val="none"/>
              </w:rPr>
              <w:t>2、配套辅材：施工配套，根据机房实际情况满足需求</w:t>
            </w:r>
            <w:r>
              <w:rPr>
                <w:rFonts w:hint="eastAsia" w:ascii="仿宋_GB2312" w:hAnsi="仿宋_GB2312" w:eastAsia="仿宋_GB2312" w:cs="仿宋_GB2312"/>
                <w:i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pPr>
              <w:autoSpaceDE w:val="0"/>
              <w:autoSpaceDN w:val="0"/>
              <w:spacing w:line="560" w:lineRule="exact"/>
              <w:jc w:val="center"/>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6</w:t>
            </w:r>
          </w:p>
        </w:tc>
        <w:tc>
          <w:tcPr>
            <w:tcW w:w="2050" w:type="dxa"/>
          </w:tcPr>
          <w:p>
            <w:pPr>
              <w:autoSpaceDE w:val="0"/>
              <w:autoSpaceDN w:val="0"/>
              <w:spacing w:line="560" w:lineRule="exact"/>
              <w:jc w:val="left"/>
              <w:rPr>
                <w:rFonts w:hint="default" w:eastAsia="仿宋_GB2312"/>
                <w:b/>
                <w:bCs/>
                <w:kern w:val="0"/>
                <w:sz w:val="24"/>
                <w:szCs w:val="24"/>
                <w:highlight w:val="none"/>
                <w:vertAlign w:val="baseline"/>
                <w:lang w:val="en-US" w:eastAsia="zh-CN"/>
              </w:rPr>
            </w:pPr>
            <w:r>
              <w:rPr>
                <w:rFonts w:hint="eastAsia" w:eastAsia="仿宋_GB2312"/>
                <w:b/>
                <w:bCs/>
                <w:kern w:val="0"/>
                <w:sz w:val="24"/>
                <w:szCs w:val="24"/>
                <w:highlight w:val="none"/>
                <w:vertAlign w:val="baseline"/>
                <w:lang w:val="en-US" w:eastAsia="zh-CN"/>
              </w:rPr>
              <w:t>机房环境整治</w:t>
            </w:r>
          </w:p>
        </w:tc>
        <w:tc>
          <w:tcPr>
            <w:tcW w:w="622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rPr>
            </w:pPr>
            <w:r>
              <w:rPr>
                <w:rFonts w:hint="eastAsia" w:ascii="仿宋_GB2312" w:hAnsi="仿宋_GB2312" w:eastAsia="仿宋_GB2312" w:cs="仿宋_GB2312"/>
                <w:iCs/>
                <w:sz w:val="24"/>
                <w:szCs w:val="24"/>
                <w:highlight w:val="none"/>
              </w:rPr>
              <w:t>机房环境整治，包含内部清理、修复等，提供维修过程所需辅材。</w:t>
            </w:r>
          </w:p>
        </w:tc>
      </w:tr>
    </w:tbl>
    <w:p>
      <w:pPr>
        <w:autoSpaceDE w:val="0"/>
        <w:autoSpaceDN w:val="0"/>
        <w:spacing w:line="560" w:lineRule="exact"/>
        <w:ind w:firstLine="642" w:firstLineChars="200"/>
        <w:jc w:val="left"/>
        <w:rPr>
          <w:rFonts w:eastAsia="仿宋_GB2312"/>
          <w:b/>
          <w:bCs/>
          <w:kern w:val="0"/>
          <w:sz w:val="32"/>
          <w:szCs w:val="32"/>
          <w:highlight w:val="none"/>
          <w:lang w:val="zh-CN"/>
        </w:rPr>
      </w:pPr>
      <w:r>
        <w:rPr>
          <w:rFonts w:hint="eastAsia" w:eastAsia="仿宋_GB2312"/>
          <w:b/>
          <w:bCs/>
          <w:kern w:val="0"/>
          <w:sz w:val="32"/>
          <w:szCs w:val="32"/>
          <w:highlight w:val="none"/>
          <w:lang w:val="zh-CN"/>
        </w:rPr>
        <w:t>二、项目采购设备清单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607"/>
        <w:gridCol w:w="4820"/>
        <w:gridCol w:w="850"/>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lang w:val="zh-CN"/>
              </w:rPr>
            </w:pPr>
            <w:r>
              <w:rPr>
                <w:rFonts w:hint="eastAsia" w:ascii="仿宋_GB2312" w:hAnsi="仿宋_GB2312" w:eastAsia="仿宋_GB2312" w:cs="仿宋_GB2312"/>
                <w:b/>
                <w:bCs/>
                <w:kern w:val="0"/>
                <w:sz w:val="24"/>
                <w:szCs w:val="24"/>
                <w:highlight w:val="none"/>
                <w:lang w:val="zh-CN"/>
              </w:rPr>
              <w:t>序号</w:t>
            </w:r>
          </w:p>
        </w:tc>
        <w:tc>
          <w:tcPr>
            <w:tcW w:w="1607"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lang w:val="zh-CN"/>
              </w:rPr>
            </w:pPr>
            <w:r>
              <w:rPr>
                <w:rFonts w:hint="eastAsia" w:ascii="仿宋_GB2312" w:hAnsi="仿宋_GB2312" w:eastAsia="仿宋_GB2312" w:cs="仿宋_GB2312"/>
                <w:b/>
                <w:bCs/>
                <w:kern w:val="0"/>
                <w:sz w:val="24"/>
                <w:szCs w:val="24"/>
                <w:highlight w:val="none"/>
                <w:lang w:val="zh-CN"/>
              </w:rPr>
              <w:t>设备名称</w:t>
            </w:r>
          </w:p>
        </w:tc>
        <w:tc>
          <w:tcPr>
            <w:tcW w:w="482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lang w:val="zh-CN"/>
              </w:rPr>
            </w:pPr>
            <w:r>
              <w:rPr>
                <w:rFonts w:hint="eastAsia" w:ascii="仿宋_GB2312" w:hAnsi="仿宋_GB2312" w:eastAsia="仿宋_GB2312" w:cs="仿宋_GB2312"/>
                <w:b/>
                <w:bCs/>
                <w:kern w:val="0"/>
                <w:sz w:val="24"/>
                <w:szCs w:val="24"/>
                <w:highlight w:val="none"/>
                <w:lang w:val="zh-CN"/>
              </w:rPr>
              <w:t>主要性能指标</w:t>
            </w:r>
          </w:p>
        </w:tc>
        <w:tc>
          <w:tcPr>
            <w:tcW w:w="85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lang w:val="zh-CN"/>
              </w:rPr>
            </w:pPr>
            <w:r>
              <w:rPr>
                <w:rFonts w:hint="eastAsia" w:ascii="仿宋_GB2312" w:hAnsi="仿宋_GB2312" w:eastAsia="仿宋_GB2312" w:cs="仿宋_GB2312"/>
                <w:b/>
                <w:bCs/>
                <w:kern w:val="0"/>
                <w:sz w:val="24"/>
                <w:szCs w:val="24"/>
                <w:highlight w:val="none"/>
                <w:lang w:val="zh-CN"/>
              </w:rPr>
              <w:t>数量</w:t>
            </w:r>
          </w:p>
        </w:tc>
        <w:tc>
          <w:tcPr>
            <w:tcW w:w="872"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lang w:val="zh-CN"/>
              </w:rPr>
            </w:pPr>
            <w:r>
              <w:rPr>
                <w:rFonts w:hint="eastAsia" w:ascii="仿宋_GB2312" w:hAnsi="仿宋_GB2312" w:eastAsia="仿宋_GB2312" w:cs="仿宋_GB2312"/>
                <w:b/>
                <w:bCs/>
                <w:kern w:val="0"/>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w:t>
            </w:r>
          </w:p>
        </w:tc>
        <w:tc>
          <w:tcPr>
            <w:tcW w:w="1607"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UPS配电箱及电源线</w:t>
            </w:r>
          </w:p>
        </w:tc>
        <w:tc>
          <w:tcPr>
            <w:tcW w:w="4820" w:type="dxa"/>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_GB2312" w:hAnsi="仿宋_GB2312" w:eastAsia="仿宋_GB2312" w:cs="仿宋_GB2312"/>
                <w:iCs/>
                <w:sz w:val="24"/>
                <w:szCs w:val="24"/>
                <w:highlight w:val="none"/>
              </w:rPr>
            </w:pPr>
            <w:r>
              <w:rPr>
                <w:rFonts w:hint="eastAsia" w:ascii="仿宋_GB2312" w:hAnsi="仿宋_GB2312" w:eastAsia="仿宋_GB2312" w:cs="仿宋_GB2312"/>
                <w:iCs/>
                <w:sz w:val="24"/>
                <w:szCs w:val="24"/>
                <w:highlight w:val="none"/>
              </w:rPr>
              <w:t>1、机柜尺寸满足600 mm（W） × 1200 mm（D） × 2000 mm（H），颜色与服务器机柜保持一致；</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_GB2312" w:hAnsi="仿宋_GB2312" w:eastAsia="仿宋_GB2312" w:cs="仿宋_GB2312"/>
                <w:iCs/>
                <w:sz w:val="24"/>
                <w:szCs w:val="24"/>
                <w:highlight w:val="none"/>
              </w:rPr>
            </w:pPr>
            <w:r>
              <w:rPr>
                <w:rFonts w:hint="eastAsia" w:ascii="仿宋_GB2312" w:hAnsi="仿宋_GB2312" w:eastAsia="仿宋_GB2312" w:cs="仿宋_GB2312"/>
                <w:iCs/>
                <w:sz w:val="24"/>
                <w:szCs w:val="24"/>
                <w:highlight w:val="none"/>
              </w:rPr>
              <w:t>2、机柜采用黑色砂纹工艺，满足色泽均匀、无流挂、不露底、无起泡、无裂纹要求。</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仿宋_GB2312" w:hAnsi="仿宋_GB2312" w:eastAsia="仿宋_GB2312" w:cs="仿宋_GB2312"/>
                <w:iCs/>
                <w:sz w:val="24"/>
                <w:szCs w:val="24"/>
                <w:highlight w:val="none"/>
              </w:rPr>
            </w:pPr>
            <w:r>
              <w:rPr>
                <w:rFonts w:hint="eastAsia" w:ascii="仿宋_GB2312" w:hAnsi="仿宋_GB2312" w:eastAsia="仿宋_GB2312" w:cs="仿宋_GB2312"/>
                <w:iCs/>
                <w:sz w:val="24"/>
                <w:szCs w:val="24"/>
                <w:highlight w:val="none"/>
              </w:rPr>
              <w:t>3、电源输入端配置C级防雷器，标称放电电流≥20KA，并配置后备保护；</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rPr>
            </w:pPr>
            <w:r>
              <w:rPr>
                <w:rFonts w:hint="eastAsia" w:ascii="仿宋_GB2312" w:hAnsi="仿宋_GB2312" w:eastAsia="仿宋_GB2312" w:cs="仿宋_GB2312"/>
                <w:iCs/>
                <w:sz w:val="24"/>
                <w:szCs w:val="24"/>
                <w:highlight w:val="none"/>
              </w:rPr>
              <w:t>4、需配置不小于7寸液晶彩色触摸屏，触摸屏可显示系统模拟图，系统模拟图可显示各开关的实时状态，可显示主回路及支回路总输入电压、电流、频率、有功功率、无功功率、电度、功率因数等电气参数；                                                                                                5、柜体需至少集成以下开关：1个400A/3P的市电总开关，1个250A/3P的UPS输入开关、1个250A/3P的UPS输出开关、1个250A/3P的市电维修旁路开关（带锁）、3个63A/3P的精密空调开关、6个32A/1P的市电备用开关、30个32A/1P的IT设备配电开关（分AB两路供电）；</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zh-CN"/>
              </w:rPr>
            </w:pPr>
            <w:r>
              <w:rPr>
                <w:rFonts w:hint="eastAsia" w:ascii="仿宋_GB2312" w:hAnsi="仿宋_GB2312" w:eastAsia="仿宋_GB2312" w:cs="仿宋_GB2312"/>
                <w:iCs/>
                <w:sz w:val="24"/>
                <w:szCs w:val="24"/>
                <w:highlight w:val="none"/>
              </w:rPr>
              <w:t>6、提供配套机柜 PDU 连接线缆、UPS输入输出电缆、精密空调供电电缆等线缆。</w:t>
            </w:r>
          </w:p>
        </w:tc>
        <w:tc>
          <w:tcPr>
            <w:tcW w:w="85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1</w:t>
            </w:r>
          </w:p>
        </w:tc>
        <w:tc>
          <w:tcPr>
            <w:tcW w:w="872"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14:textFill>
                  <w14:solidFill>
                    <w14:schemeClr w14:val="tx1"/>
                  </w14:solidFill>
                </w14:textFill>
              </w:rPr>
            </w:pPr>
            <w:r>
              <w:rPr>
                <w:rFonts w:hint="eastAsia" w:ascii="仿宋" w:hAnsi="仿宋" w:eastAsia="仿宋"/>
                <w:b/>
                <w:bCs/>
                <w:color w:val="000000" w:themeColor="text1"/>
                <w:kern w:val="0"/>
                <w:sz w:val="24"/>
                <w:highlight w:val="none"/>
                <w14:textFill>
                  <w14:solidFill>
                    <w14:schemeClr w14:val="tx1"/>
                  </w14:solidFill>
                </w14:textFill>
              </w:rPr>
              <w:t>2</w:t>
            </w:r>
          </w:p>
        </w:tc>
        <w:tc>
          <w:tcPr>
            <w:tcW w:w="1607"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精密空调</w:t>
            </w:r>
          </w:p>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w:t>
            </w:r>
            <w:r>
              <w:rPr>
                <w:rFonts w:hint="eastAsia" w:ascii="仿宋" w:hAnsi="仿宋" w:eastAsia="仿宋"/>
                <w:b/>
                <w:bCs/>
                <w:color w:val="000000" w:themeColor="text1"/>
                <w:kern w:val="0"/>
                <w:sz w:val="24"/>
                <w:highlight w:val="none"/>
                <w:lang w:val="en-US" w:eastAsia="zh-CN"/>
                <w14:textFill>
                  <w14:solidFill>
                    <w14:schemeClr w14:val="tx1"/>
                  </w14:solidFill>
                </w14:textFill>
              </w:rPr>
              <w:t>包含空调配电箱、电源线、</w:t>
            </w:r>
            <w:r>
              <w:rPr>
                <w:rFonts w:hint="eastAsia" w:ascii="仿宋" w:hAnsi="仿宋" w:eastAsia="仿宋"/>
                <w:b/>
                <w:bCs/>
                <w:color w:val="000000" w:themeColor="text1"/>
                <w:kern w:val="0"/>
                <w:sz w:val="24"/>
                <w:highlight w:val="none"/>
                <w:lang w:val="zh-CN"/>
                <w14:textFill>
                  <w14:solidFill>
                    <w14:schemeClr w14:val="tx1"/>
                  </w14:solidFill>
                </w14:textFill>
              </w:rPr>
              <w:t>空调铜管）</w:t>
            </w:r>
          </w:p>
        </w:tc>
        <w:tc>
          <w:tcPr>
            <w:tcW w:w="482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1、</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iCs/>
                <w:sz w:val="24"/>
                <w:szCs w:val="24"/>
                <w:highlight w:val="none"/>
                <w:lang w:val="zh-CN"/>
              </w:rPr>
              <w:t>额定制冷量≥405KW，循环风量≥8000m3/h，室内机采用涡旋压缩机，EC离心风机。</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 xml:space="preserve">2、送回风方式：前水平出风后回风。                                                                                  </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3、加湿器采用电极式加湿器，加湿量≥3Kg/h；加热器采用三极式电加热器，加热功率≥6KW；</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4、输入电压允许波动范围：380V/50Hz（+15% ~-15%,可提供选件满足此功能，在此范围内要求机组正常工作；</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5、应具有高可靠性：运行应根据全年365天，每天24小时不间断运行设计；</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6、平均无故障时间MTBF≥10万小时。</w:t>
            </w:r>
          </w:p>
        </w:tc>
        <w:tc>
          <w:tcPr>
            <w:tcW w:w="850" w:type="dxa"/>
          </w:tcPr>
          <w:p>
            <w:pPr>
              <w:autoSpaceDE w:val="0"/>
              <w:autoSpaceDN w:val="0"/>
              <w:adjustRightInd w:val="0"/>
              <w:snapToGrid w:val="0"/>
              <w:spacing w:line="360" w:lineRule="auto"/>
              <w:jc w:val="center"/>
              <w:rPr>
                <w:rFonts w:hint="eastAsia" w:ascii="仿宋" w:hAnsi="仿宋" w:eastAsia="仿宋"/>
                <w:b/>
                <w:bCs/>
                <w:kern w:val="0"/>
                <w:sz w:val="24"/>
                <w:highlight w:val="none"/>
              </w:rPr>
            </w:pPr>
            <w:r>
              <w:rPr>
                <w:rFonts w:hint="eastAsia" w:ascii="仿宋" w:hAnsi="仿宋" w:eastAsia="仿宋"/>
                <w:b/>
                <w:bCs/>
                <w:kern w:val="0"/>
                <w:sz w:val="24"/>
                <w:highlight w:val="none"/>
              </w:rPr>
              <w:t>1</w:t>
            </w:r>
          </w:p>
        </w:tc>
        <w:tc>
          <w:tcPr>
            <w:tcW w:w="872" w:type="dxa"/>
          </w:tcPr>
          <w:p>
            <w:pPr>
              <w:autoSpaceDE w:val="0"/>
              <w:autoSpaceDN w:val="0"/>
              <w:adjustRightInd w:val="0"/>
              <w:snapToGrid w:val="0"/>
              <w:spacing w:line="360" w:lineRule="auto"/>
              <w:jc w:val="left"/>
              <w:rPr>
                <w:rFonts w:hint="eastAsia" w:ascii="仿宋" w:hAnsi="仿宋" w:eastAsia="仿宋"/>
                <w:b/>
                <w:bCs/>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11" w:type="dxa"/>
            <w:vAlign w:val="top"/>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3</w:t>
            </w:r>
          </w:p>
        </w:tc>
        <w:tc>
          <w:tcPr>
            <w:tcW w:w="1607" w:type="dxa"/>
            <w:vAlign w:val="top"/>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标准防火门</w:t>
            </w:r>
          </w:p>
        </w:tc>
        <w:tc>
          <w:tcPr>
            <w:tcW w:w="4820" w:type="dxa"/>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iCs/>
                <w:sz w:val="24"/>
                <w:szCs w:val="24"/>
                <w:highlight w:val="none"/>
                <w:lang w:val="zh-CN"/>
              </w:rPr>
              <w:t>甲级钢制防火门，含五金等安装配件</w:t>
            </w:r>
          </w:p>
        </w:tc>
        <w:tc>
          <w:tcPr>
            <w:tcW w:w="850" w:type="dxa"/>
            <w:vAlign w:val="top"/>
          </w:tcPr>
          <w:p>
            <w:pPr>
              <w:autoSpaceDE w:val="0"/>
              <w:autoSpaceDN w:val="0"/>
              <w:adjustRightInd w:val="0"/>
              <w:snapToGrid w:val="0"/>
              <w:spacing w:line="360" w:lineRule="auto"/>
              <w:jc w:val="center"/>
              <w:rPr>
                <w:rFonts w:hint="eastAsia" w:ascii="仿宋" w:hAnsi="仿宋" w:eastAsia="仿宋"/>
                <w:b/>
                <w:bCs/>
                <w:kern w:val="0"/>
                <w:sz w:val="24"/>
                <w:highlight w:val="none"/>
              </w:rPr>
            </w:pPr>
            <w:r>
              <w:rPr>
                <w:rFonts w:hint="eastAsia" w:ascii="仿宋" w:hAnsi="仿宋" w:eastAsia="仿宋"/>
                <w:b/>
                <w:bCs/>
                <w:kern w:val="0"/>
                <w:sz w:val="24"/>
                <w:highlight w:val="none"/>
              </w:rPr>
              <w:t>1</w:t>
            </w:r>
          </w:p>
        </w:tc>
        <w:tc>
          <w:tcPr>
            <w:tcW w:w="872" w:type="dxa"/>
            <w:vAlign w:val="top"/>
          </w:tcPr>
          <w:p>
            <w:pPr>
              <w:autoSpaceDE w:val="0"/>
              <w:autoSpaceDN w:val="0"/>
              <w:adjustRightInd w:val="0"/>
              <w:snapToGrid w:val="0"/>
              <w:spacing w:line="360" w:lineRule="auto"/>
              <w:jc w:val="left"/>
              <w:rPr>
                <w:rFonts w:hint="eastAsia" w:ascii="仿宋" w:hAnsi="仿宋" w:eastAsia="仿宋"/>
                <w:b/>
                <w:bCs/>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4</w:t>
            </w:r>
          </w:p>
        </w:tc>
        <w:tc>
          <w:tcPr>
            <w:tcW w:w="1607"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门禁系统</w:t>
            </w:r>
          </w:p>
        </w:tc>
        <w:tc>
          <w:tcPr>
            <w:tcW w:w="482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iCs/>
                <w:sz w:val="24"/>
                <w:szCs w:val="24"/>
                <w:highlight w:val="none"/>
                <w:lang w:val="zh-CN"/>
              </w:rPr>
            </w:pPr>
            <w:r>
              <w:rPr>
                <w:rFonts w:hint="eastAsia" w:ascii="仿宋_GB2312" w:hAnsi="仿宋_GB2312" w:eastAsia="仿宋_GB2312" w:cs="仿宋_GB2312"/>
                <w:b/>
                <w:bCs/>
                <w:iCs/>
                <w:sz w:val="24"/>
                <w:szCs w:val="24"/>
                <w:highlight w:val="none"/>
                <w:lang w:val="zh-CN"/>
              </w:rPr>
              <w:t>一、门禁一体机（人脸+指纹）</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屏幕参数：7英寸触摸显示屏，屏幕比例9:16，屏幕分辨率600×1024；</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摄像头参数：采用宽动态200万双目摄像头；</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认证方式：支持人脸、刷卡（IC卡）、密码、指纹、人脸+指纹、人脸+刷卡，人脸或指纹或刷卡或密码、人脸＋指纹＋刷卡等不同组合方式；</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本地支持1000 人脸库、3000 张卡、3000 枚指纹、15 万条事件记录；人脸比对时间&lt;0.2s/人；</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iCs/>
                <w:sz w:val="24"/>
                <w:szCs w:val="24"/>
                <w:highlight w:val="none"/>
                <w:lang w:val="zh-CN"/>
              </w:rPr>
            </w:pPr>
            <w:r>
              <w:rPr>
                <w:rFonts w:hint="eastAsia" w:ascii="仿宋_GB2312" w:hAnsi="仿宋_GB2312" w:eastAsia="仿宋_GB2312" w:cs="仿宋_GB2312"/>
                <w:b/>
                <w:bCs/>
                <w:iCs/>
                <w:sz w:val="24"/>
                <w:szCs w:val="24"/>
                <w:highlight w:val="none"/>
                <w:lang w:val="zh-CN"/>
              </w:rPr>
              <w:t>二、开关电源</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输入电压：100-240VAC；</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输出电压：12VDC；</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输出电流：4.17A；</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输出功率：50W；</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iCs/>
                <w:sz w:val="24"/>
                <w:szCs w:val="24"/>
                <w:highlight w:val="none"/>
                <w:lang w:val="zh-CN"/>
              </w:rPr>
            </w:pPr>
            <w:r>
              <w:rPr>
                <w:rFonts w:hint="eastAsia" w:ascii="仿宋_GB2312" w:hAnsi="仿宋_GB2312" w:eastAsia="仿宋_GB2312" w:cs="仿宋_GB2312"/>
                <w:b/>
                <w:bCs/>
                <w:iCs/>
                <w:sz w:val="24"/>
                <w:szCs w:val="24"/>
                <w:highlight w:val="none"/>
                <w:lang w:val="zh-CN"/>
              </w:rPr>
              <w:t>三、单门磁力锁</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1、最大静态直线拉力：280kg±5%；</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2、断电开锁，满足消防要求；</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3、具有电锁状态指示灯（红灯为开锁状态，绿灯为上锁状态）；</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4、支持锁状态侦测信号(门磁)输出：NO/NC/COM 接点。</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iCs/>
                <w:sz w:val="24"/>
                <w:szCs w:val="24"/>
                <w:highlight w:val="none"/>
                <w:lang w:val="zh-CN"/>
              </w:rPr>
            </w:pPr>
            <w:r>
              <w:rPr>
                <w:rFonts w:hint="eastAsia" w:ascii="仿宋_GB2312" w:hAnsi="仿宋_GB2312" w:eastAsia="仿宋_GB2312" w:cs="仿宋_GB2312"/>
                <w:b/>
                <w:bCs/>
                <w:iCs/>
                <w:sz w:val="24"/>
                <w:szCs w:val="24"/>
                <w:highlight w:val="none"/>
                <w:lang w:val="zh-CN"/>
              </w:rPr>
              <w:t>四、磁力锁支架</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配套</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iCs/>
                <w:sz w:val="24"/>
                <w:szCs w:val="24"/>
                <w:highlight w:val="none"/>
                <w:lang w:val="zh-CN"/>
              </w:rPr>
            </w:pPr>
            <w:r>
              <w:rPr>
                <w:rFonts w:hint="eastAsia" w:ascii="仿宋_GB2312" w:hAnsi="仿宋_GB2312" w:eastAsia="仿宋_GB2312" w:cs="仿宋_GB2312"/>
                <w:b/>
                <w:bCs/>
                <w:iCs/>
                <w:sz w:val="24"/>
                <w:szCs w:val="24"/>
                <w:highlight w:val="none"/>
                <w:lang w:val="zh-CN"/>
              </w:rPr>
              <w:t>五、开门按钮</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cs="宋体"/>
                <w:kern w:val="0"/>
                <w:sz w:val="24"/>
                <w:highlight w:val="none"/>
              </w:rPr>
            </w:pPr>
            <w:r>
              <w:rPr>
                <w:rFonts w:hint="eastAsia" w:ascii="仿宋_GB2312" w:hAnsi="仿宋_GB2312" w:eastAsia="仿宋_GB2312" w:cs="仿宋_GB2312"/>
                <w:iCs/>
                <w:sz w:val="24"/>
                <w:szCs w:val="24"/>
                <w:highlight w:val="none"/>
                <w:lang w:val="zh-CN"/>
              </w:rPr>
              <w:t>1、结构：塑料面板；</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2、性能：最大耐电流1.25A，电压250V；</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3、输出：常开；</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4、尺寸：86×86mm。</w:t>
            </w:r>
          </w:p>
        </w:tc>
        <w:tc>
          <w:tcPr>
            <w:tcW w:w="850" w:type="dxa"/>
          </w:tcPr>
          <w:p>
            <w:pPr>
              <w:autoSpaceDE w:val="0"/>
              <w:autoSpaceDN w:val="0"/>
              <w:adjustRightInd w:val="0"/>
              <w:snapToGrid w:val="0"/>
              <w:spacing w:line="360" w:lineRule="auto"/>
              <w:jc w:val="center"/>
              <w:rPr>
                <w:rFonts w:hint="eastAsia" w:ascii="仿宋" w:hAnsi="仿宋" w:eastAsia="仿宋"/>
                <w:b/>
                <w:bCs/>
                <w:kern w:val="0"/>
                <w:sz w:val="24"/>
                <w:highlight w:val="none"/>
              </w:rPr>
            </w:pPr>
            <w:r>
              <w:rPr>
                <w:rFonts w:hint="eastAsia" w:ascii="仿宋" w:hAnsi="仿宋" w:eastAsia="仿宋"/>
                <w:b/>
                <w:bCs/>
                <w:kern w:val="0"/>
                <w:sz w:val="24"/>
                <w:highlight w:val="none"/>
              </w:rPr>
              <w:t>1</w:t>
            </w:r>
          </w:p>
        </w:tc>
        <w:tc>
          <w:tcPr>
            <w:tcW w:w="872" w:type="dxa"/>
          </w:tcPr>
          <w:p>
            <w:pPr>
              <w:autoSpaceDE w:val="0"/>
              <w:autoSpaceDN w:val="0"/>
              <w:adjustRightInd w:val="0"/>
              <w:snapToGrid w:val="0"/>
              <w:spacing w:line="360" w:lineRule="auto"/>
              <w:jc w:val="left"/>
              <w:rPr>
                <w:rFonts w:hint="eastAsia" w:ascii="仿宋" w:hAnsi="仿宋" w:eastAsia="仿宋"/>
                <w:b/>
                <w:bCs/>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5</w:t>
            </w:r>
          </w:p>
        </w:tc>
        <w:tc>
          <w:tcPr>
            <w:tcW w:w="1607"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服务器机柜</w:t>
            </w:r>
          </w:p>
        </w:tc>
        <w:tc>
          <w:tcPr>
            <w:tcW w:w="482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1、</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iCs/>
                <w:sz w:val="24"/>
                <w:szCs w:val="24"/>
                <w:highlight w:val="none"/>
                <w:lang w:val="zh-CN"/>
              </w:rPr>
              <w:t>规格：W600*D1200*H2000mm；19"标准服务器机柜。</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2、柜体承重部件采用SPCC1.5mm厚优质镀锌板；机柜静态承载能力 ≥1500kg；</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3、机柜门板、侧板平整，无扭曲、无变形，门板开孔均匀。前单开网孔门、后双开网孔门，开孔率大于70%。前门机械锁，后门连杆天地锁；</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4、非承重部件板材厚度 ≥1.0mm，承重部件板材厚度≥1.2mm；</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5、机柜满足IP20防护等级标准；</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6、机柜表面采用静电喷塑工艺；满足防腐、防火、光洁、色泽均匀、不露底、无起泡、无裂纹要求；</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7、每个机柜中包含顶板、底板、侧板。包含接地线≥6mm²和19 英寸安装接地铜牌（截面不小于3*15mm2）、含 2 套 PDU 支架、机柜封堵板（机柜立柱与四周的防风组件）、并柜组件、前后门锁具、螺丝包，机柜支持上下进线，带 4 个普通运输脚轮。</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kern w:val="0"/>
                <w:sz w:val="24"/>
                <w:highlight w:val="none"/>
                <w:lang w:val="zh-CN"/>
              </w:rPr>
            </w:pPr>
            <w:r>
              <w:rPr>
                <w:rFonts w:hint="eastAsia" w:ascii="仿宋_GB2312" w:hAnsi="仿宋_GB2312" w:eastAsia="仿宋_GB2312" w:cs="仿宋_GB2312"/>
                <w:iCs/>
                <w:sz w:val="24"/>
                <w:szCs w:val="24"/>
                <w:highlight w:val="none"/>
                <w:lang w:val="zh-CN"/>
              </w:rPr>
              <w:t>8、电源分配单元PDU：输入：AC2200V 32A；输入方式：三芯护套线上走线；输出：12位10A国标三孔，4位16A国标三孔；保护：含指示灯，开关、接线盒；安装方式：支持全高竖装。</w:t>
            </w:r>
          </w:p>
        </w:tc>
        <w:tc>
          <w:tcPr>
            <w:tcW w:w="850" w:type="dxa"/>
          </w:tcPr>
          <w:p>
            <w:pPr>
              <w:autoSpaceDE w:val="0"/>
              <w:autoSpaceDN w:val="0"/>
              <w:adjustRightInd w:val="0"/>
              <w:snapToGrid w:val="0"/>
              <w:spacing w:line="360" w:lineRule="auto"/>
              <w:jc w:val="center"/>
              <w:rPr>
                <w:rFonts w:hint="eastAsia" w:ascii="仿宋" w:hAnsi="仿宋" w:eastAsia="仿宋"/>
                <w:b/>
                <w:bCs/>
                <w:kern w:val="0"/>
                <w:sz w:val="24"/>
                <w:highlight w:val="none"/>
                <w:lang w:val="en-US" w:eastAsia="zh-CN"/>
              </w:rPr>
            </w:pPr>
            <w:r>
              <w:rPr>
                <w:rFonts w:hint="eastAsia" w:ascii="仿宋" w:hAnsi="仿宋" w:eastAsia="仿宋"/>
                <w:b/>
                <w:bCs/>
                <w:kern w:val="0"/>
                <w:sz w:val="24"/>
                <w:highlight w:val="none"/>
                <w:lang w:val="en-US" w:eastAsia="zh-CN"/>
              </w:rPr>
              <w:t>2</w:t>
            </w:r>
          </w:p>
        </w:tc>
        <w:tc>
          <w:tcPr>
            <w:tcW w:w="872" w:type="dxa"/>
          </w:tcPr>
          <w:p>
            <w:pPr>
              <w:autoSpaceDE w:val="0"/>
              <w:autoSpaceDN w:val="0"/>
              <w:adjustRightInd w:val="0"/>
              <w:snapToGrid w:val="0"/>
              <w:spacing w:line="360" w:lineRule="auto"/>
              <w:jc w:val="left"/>
              <w:rPr>
                <w:rFonts w:hint="eastAsia" w:ascii="仿宋" w:hAnsi="仿宋" w:eastAsia="仿宋"/>
                <w:b/>
                <w:bCs/>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6</w:t>
            </w:r>
          </w:p>
        </w:tc>
        <w:tc>
          <w:tcPr>
            <w:tcW w:w="1607"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zh-CN"/>
                <w14:textFill>
                  <w14:solidFill>
                    <w14:schemeClr w14:val="tx1"/>
                  </w14:solidFill>
                </w14:textFill>
              </w:rPr>
            </w:pPr>
            <w:r>
              <w:rPr>
                <w:rFonts w:hint="eastAsia" w:ascii="仿宋" w:hAnsi="仿宋" w:eastAsia="仿宋"/>
                <w:b/>
                <w:bCs/>
                <w:color w:val="000000" w:themeColor="text1"/>
                <w:kern w:val="0"/>
                <w:sz w:val="24"/>
                <w:highlight w:val="none"/>
                <w:lang w:val="zh-CN"/>
                <w14:textFill>
                  <w14:solidFill>
                    <w14:schemeClr w14:val="tx1"/>
                  </w14:solidFill>
                </w14:textFill>
              </w:rPr>
              <w:t>双鉴微波探测器</w:t>
            </w:r>
          </w:p>
        </w:tc>
        <w:tc>
          <w:tcPr>
            <w:tcW w:w="4820"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kern w:val="0"/>
                <w:sz w:val="24"/>
                <w:highlight w:val="none"/>
              </w:rPr>
            </w:pPr>
            <w:r>
              <w:rPr>
                <w:rFonts w:hint="eastAsia" w:ascii="仿宋_GB2312" w:hAnsi="仿宋_GB2312" w:eastAsia="仿宋_GB2312" w:cs="仿宋_GB2312"/>
                <w:iCs/>
                <w:sz w:val="24"/>
                <w:szCs w:val="24"/>
                <w:highlight w:val="none"/>
                <w:lang w:val="zh-CN"/>
              </w:rPr>
              <w:t>1、使用环境：室内；</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2、探测距离：12米；</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3、探测角度：90°；</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4、探测速度：0.2-3m/s；</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5、报警输出：IO 输出（常闭NC），支持防拆报警；</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6、安装方式：壁挂安装；</w:t>
            </w:r>
            <w:r>
              <w:rPr>
                <w:rFonts w:hint="eastAsia" w:ascii="仿宋_GB2312" w:hAnsi="仿宋_GB2312" w:eastAsia="仿宋_GB2312" w:cs="仿宋_GB2312"/>
                <w:iCs/>
                <w:sz w:val="24"/>
                <w:szCs w:val="24"/>
                <w:highlight w:val="none"/>
                <w:lang w:val="zh-CN"/>
              </w:rPr>
              <w:br w:type="textWrapping"/>
            </w:r>
            <w:r>
              <w:rPr>
                <w:rFonts w:hint="eastAsia" w:ascii="仿宋_GB2312" w:hAnsi="仿宋_GB2312" w:eastAsia="仿宋_GB2312" w:cs="仿宋_GB2312"/>
                <w:iCs/>
                <w:sz w:val="24"/>
                <w:szCs w:val="24"/>
                <w:highlight w:val="none"/>
                <w:lang w:val="zh-CN"/>
              </w:rPr>
              <w:t>7、安装高度：1.8-2.4米。</w:t>
            </w:r>
          </w:p>
        </w:tc>
        <w:tc>
          <w:tcPr>
            <w:tcW w:w="850" w:type="dxa"/>
          </w:tcPr>
          <w:p>
            <w:pPr>
              <w:autoSpaceDE w:val="0"/>
              <w:autoSpaceDN w:val="0"/>
              <w:adjustRightInd w:val="0"/>
              <w:snapToGrid w:val="0"/>
              <w:spacing w:line="360" w:lineRule="auto"/>
              <w:jc w:val="center"/>
              <w:rPr>
                <w:rFonts w:hint="eastAsia" w:ascii="仿宋" w:hAnsi="仿宋" w:eastAsia="仿宋"/>
                <w:b/>
                <w:bCs/>
                <w:kern w:val="0"/>
                <w:sz w:val="24"/>
                <w:highlight w:val="none"/>
              </w:rPr>
            </w:pPr>
            <w:r>
              <w:rPr>
                <w:rFonts w:hint="eastAsia" w:ascii="仿宋" w:hAnsi="仿宋" w:eastAsia="仿宋"/>
                <w:b/>
                <w:bCs/>
                <w:kern w:val="0"/>
                <w:sz w:val="24"/>
                <w:highlight w:val="none"/>
              </w:rPr>
              <w:t>2</w:t>
            </w:r>
          </w:p>
        </w:tc>
        <w:tc>
          <w:tcPr>
            <w:tcW w:w="872" w:type="dxa"/>
          </w:tcPr>
          <w:p>
            <w:pPr>
              <w:autoSpaceDE w:val="0"/>
              <w:autoSpaceDN w:val="0"/>
              <w:adjustRightInd w:val="0"/>
              <w:snapToGrid w:val="0"/>
              <w:spacing w:line="360" w:lineRule="auto"/>
              <w:jc w:val="left"/>
              <w:rPr>
                <w:rFonts w:hint="eastAsia" w:ascii="仿宋" w:hAnsi="仿宋" w:eastAsia="仿宋"/>
                <w:b/>
                <w:bCs/>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pPr>
              <w:autoSpaceDE w:val="0"/>
              <w:autoSpaceDN w:val="0"/>
              <w:adjustRightInd w:val="0"/>
              <w:snapToGrid w:val="0"/>
              <w:spacing w:line="360" w:lineRule="auto"/>
              <w:jc w:val="center"/>
              <w:rPr>
                <w:rFonts w:hint="eastAsia"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7</w:t>
            </w:r>
          </w:p>
        </w:tc>
        <w:tc>
          <w:tcPr>
            <w:tcW w:w="1607" w:type="dxa"/>
          </w:tcPr>
          <w:p>
            <w:pPr>
              <w:autoSpaceDE w:val="0"/>
              <w:autoSpaceDN w:val="0"/>
              <w:adjustRightInd w:val="0"/>
              <w:snapToGrid w:val="0"/>
              <w:spacing w:line="360" w:lineRule="auto"/>
              <w:jc w:val="center"/>
              <w:rPr>
                <w:rFonts w:hint="default" w:ascii="仿宋" w:hAnsi="仿宋" w:eastAsia="仿宋"/>
                <w:b/>
                <w:bCs/>
                <w:color w:val="000000" w:themeColor="text1"/>
                <w:kern w:val="0"/>
                <w:sz w:val="24"/>
                <w:highlight w:val="none"/>
                <w:lang w:val="en-US" w:eastAsia="zh-CN"/>
                <w14:textFill>
                  <w14:solidFill>
                    <w14:schemeClr w14:val="tx1"/>
                  </w14:solidFill>
                </w14:textFill>
              </w:rPr>
            </w:pPr>
            <w:r>
              <w:rPr>
                <w:rFonts w:hint="eastAsia" w:ascii="仿宋" w:hAnsi="仿宋" w:eastAsia="仿宋"/>
                <w:b/>
                <w:bCs/>
                <w:color w:val="000000" w:themeColor="text1"/>
                <w:kern w:val="0"/>
                <w:sz w:val="24"/>
                <w:highlight w:val="none"/>
                <w:lang w:val="en-US" w:eastAsia="zh-CN"/>
                <w14:textFill>
                  <w14:solidFill>
                    <w14:schemeClr w14:val="tx1"/>
                  </w14:solidFill>
                </w14:textFill>
              </w:rPr>
              <w:t>监控摄像头</w:t>
            </w:r>
          </w:p>
        </w:tc>
        <w:tc>
          <w:tcPr>
            <w:tcW w:w="4820" w:type="dxa"/>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iCs/>
                <w:sz w:val="24"/>
                <w:szCs w:val="24"/>
                <w:highlight w:val="none"/>
                <w:lang w:val="zh-CN"/>
              </w:rPr>
            </w:pPr>
            <w:r>
              <w:rPr>
                <w:rFonts w:hint="eastAsia" w:ascii="仿宋_GB2312" w:hAnsi="仿宋_GB2312" w:eastAsia="仿宋_GB2312" w:cs="仿宋_GB2312"/>
                <w:iCs/>
                <w:sz w:val="24"/>
                <w:szCs w:val="24"/>
                <w:highlight w:val="none"/>
                <w:lang w:val="zh-CN"/>
              </w:rPr>
              <w:t>红外半球摄像机*2：400W高清，红外夜视，支持POE H.265编码；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left"/>
              <w:textAlignment w:val="auto"/>
              <w:rPr>
                <w:rFonts w:hint="eastAsia" w:ascii="仿宋" w:hAnsi="仿宋" w:eastAsia="仿宋"/>
                <w:kern w:val="0"/>
                <w:sz w:val="24"/>
                <w:highlight w:val="none"/>
              </w:rPr>
            </w:pPr>
            <w:r>
              <w:rPr>
                <w:rFonts w:hint="eastAsia" w:ascii="仿宋_GB2312" w:hAnsi="仿宋_GB2312" w:eastAsia="仿宋_GB2312" w:cs="仿宋_GB2312"/>
                <w:iCs/>
                <w:sz w:val="24"/>
                <w:szCs w:val="24"/>
                <w:highlight w:val="none"/>
                <w:lang w:val="en-US" w:eastAsia="zh-CN"/>
              </w:rPr>
              <w:t>2</w:t>
            </w:r>
            <w:r>
              <w:rPr>
                <w:rFonts w:hint="eastAsia" w:ascii="仿宋_GB2312" w:hAnsi="仿宋_GB2312" w:eastAsia="仿宋_GB2312" w:cs="仿宋_GB2312"/>
                <w:iCs/>
                <w:sz w:val="24"/>
                <w:szCs w:val="24"/>
                <w:highlight w:val="none"/>
                <w:lang w:val="zh-CN"/>
              </w:rPr>
              <w:t>、配套辅材：配套电源线、网线、线管等安装辅材。</w:t>
            </w:r>
          </w:p>
        </w:tc>
        <w:tc>
          <w:tcPr>
            <w:tcW w:w="850" w:type="dxa"/>
          </w:tcPr>
          <w:p>
            <w:pPr>
              <w:autoSpaceDE w:val="0"/>
              <w:autoSpaceDN w:val="0"/>
              <w:adjustRightInd w:val="0"/>
              <w:snapToGrid w:val="0"/>
              <w:spacing w:line="360" w:lineRule="auto"/>
              <w:jc w:val="center"/>
              <w:rPr>
                <w:rFonts w:hint="eastAsia" w:ascii="仿宋" w:hAnsi="仿宋" w:eastAsia="仿宋"/>
                <w:b/>
                <w:bCs/>
                <w:kern w:val="0"/>
                <w:sz w:val="24"/>
                <w:highlight w:val="none"/>
                <w:lang w:val="en-US" w:eastAsia="zh-CN"/>
              </w:rPr>
            </w:pPr>
            <w:r>
              <w:rPr>
                <w:rFonts w:hint="eastAsia" w:ascii="仿宋" w:hAnsi="仿宋" w:eastAsia="仿宋"/>
                <w:b/>
                <w:bCs/>
                <w:kern w:val="0"/>
                <w:sz w:val="24"/>
                <w:highlight w:val="none"/>
                <w:lang w:val="en-US" w:eastAsia="zh-CN"/>
              </w:rPr>
              <w:t>2</w:t>
            </w:r>
          </w:p>
        </w:tc>
        <w:tc>
          <w:tcPr>
            <w:tcW w:w="872" w:type="dxa"/>
          </w:tcPr>
          <w:p>
            <w:pPr>
              <w:autoSpaceDE w:val="0"/>
              <w:autoSpaceDN w:val="0"/>
              <w:adjustRightInd w:val="0"/>
              <w:snapToGrid w:val="0"/>
              <w:spacing w:line="360" w:lineRule="auto"/>
              <w:jc w:val="left"/>
              <w:rPr>
                <w:rFonts w:hint="eastAsia" w:ascii="仿宋" w:hAnsi="仿宋" w:eastAsia="仿宋"/>
                <w:b/>
                <w:bCs/>
                <w:kern w:val="0"/>
                <w:sz w:val="24"/>
                <w:highlight w:val="yellow"/>
                <w:lang w:val="zh-CN"/>
              </w:rPr>
            </w:pPr>
          </w:p>
        </w:tc>
      </w:tr>
    </w:tbl>
    <w:p>
      <w:pPr>
        <w:autoSpaceDE w:val="0"/>
        <w:autoSpaceDN w:val="0"/>
        <w:spacing w:line="560" w:lineRule="exact"/>
        <w:ind w:firstLine="640" w:firstLineChars="200"/>
        <w:jc w:val="left"/>
        <w:rPr>
          <w:rFonts w:eastAsia="仿宋_GB2312"/>
          <w:kern w:val="0"/>
          <w:sz w:val="32"/>
          <w:szCs w:val="32"/>
          <w:highlight w:val="yellow"/>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ind w:firstLine="640" w:firstLineChars="200"/>
        <w:jc w:val="left"/>
        <w:rPr>
          <w:rFonts w:eastAsia="仿宋_GB2312"/>
          <w:kern w:val="0"/>
          <w:sz w:val="32"/>
          <w:szCs w:val="32"/>
        </w:rPr>
      </w:pPr>
    </w:p>
    <w:p>
      <w:pPr>
        <w:autoSpaceDE w:val="0"/>
        <w:autoSpaceDN w:val="0"/>
        <w:spacing w:line="560" w:lineRule="exact"/>
        <w:jc w:val="left"/>
        <w:rPr>
          <w:rFonts w:eastAsia="仿宋_GB2312"/>
          <w:b/>
          <w:bCs/>
          <w:kern w:val="0"/>
          <w:sz w:val="32"/>
          <w:szCs w:val="32"/>
          <w:lang w:val="zh-CN"/>
        </w:rPr>
      </w:pPr>
    </w:p>
    <w:p>
      <w:pPr>
        <w:pStyle w:val="2"/>
        <w:spacing w:line="560" w:lineRule="exact"/>
        <w:jc w:val="center"/>
        <w:rPr>
          <w:rFonts w:eastAsia="仿宋_GB2312"/>
          <w:b w:val="0"/>
          <w:bCs w:val="0"/>
          <w:kern w:val="0"/>
          <w:szCs w:val="32"/>
          <w:lang w:val="zh-CN"/>
        </w:rPr>
      </w:pPr>
      <w:bookmarkStart w:id="93" w:name="_Toc215407063"/>
      <w:r>
        <w:rPr>
          <w:rFonts w:eastAsia="方正小标宋简体"/>
          <w:b w:val="0"/>
          <w:bCs w:val="0"/>
          <w:kern w:val="0"/>
          <w:sz w:val="44"/>
          <w:lang w:val="zh-CN"/>
        </w:rPr>
        <w:t>第</w:t>
      </w:r>
      <w:r>
        <w:rPr>
          <w:rFonts w:hint="eastAsia" w:eastAsia="方正小标宋简体"/>
          <w:b w:val="0"/>
          <w:bCs w:val="0"/>
          <w:kern w:val="0"/>
          <w:sz w:val="44"/>
          <w:lang w:val="zh-CN"/>
        </w:rPr>
        <w:t>四</w:t>
      </w:r>
      <w:r>
        <w:rPr>
          <w:rFonts w:eastAsia="方正小标宋简体"/>
          <w:b w:val="0"/>
          <w:bCs w:val="0"/>
          <w:kern w:val="0"/>
          <w:sz w:val="44"/>
          <w:lang w:val="zh-CN"/>
        </w:rPr>
        <w:t>部分  竞标文件格式</w:t>
      </w:r>
      <w:bookmarkEnd w:id="87"/>
      <w:bookmarkEnd w:id="88"/>
      <w:bookmarkEnd w:id="89"/>
      <w:bookmarkEnd w:id="90"/>
      <w:bookmarkEnd w:id="91"/>
      <w:bookmarkEnd w:id="93"/>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u w:val="single"/>
        </w:rPr>
        <w:t>（项目名称）</w:t>
      </w:r>
    </w:p>
    <w:p>
      <w:pPr>
        <w:spacing w:line="560" w:lineRule="exact"/>
        <w:ind w:firstLine="640" w:firstLineChars="200"/>
        <w:rPr>
          <w:rFonts w:eastAsia="仿宋_GB2312"/>
          <w:sz w:val="32"/>
          <w:szCs w:val="32"/>
        </w:rPr>
      </w:pPr>
    </w:p>
    <w:p>
      <w:pPr>
        <w:spacing w:line="560" w:lineRule="exact"/>
        <w:jc w:val="center"/>
        <w:rPr>
          <w:rFonts w:eastAsia="仿宋_GB2312"/>
          <w:sz w:val="32"/>
          <w:szCs w:val="32"/>
        </w:rPr>
      </w:pPr>
      <w:r>
        <w:rPr>
          <w:rFonts w:eastAsia="仿宋_GB2312"/>
          <w:sz w:val="32"/>
          <w:szCs w:val="32"/>
        </w:rPr>
        <w:t>竞标文件</w:t>
      </w:r>
    </w:p>
    <w:p>
      <w:pPr>
        <w:spacing w:line="560" w:lineRule="exact"/>
        <w:ind w:firstLine="640" w:firstLineChars="200"/>
        <w:rPr>
          <w:rFonts w:eastAsia="仿宋_GB2312"/>
          <w:sz w:val="32"/>
          <w:szCs w:val="32"/>
        </w:rPr>
      </w:pPr>
      <w:r>
        <w:rPr>
          <w:rFonts w:eastAsia="仿宋_GB2312"/>
          <w:sz w:val="32"/>
          <w:szCs w:val="32"/>
        </w:rPr>
        <w:t xml:space="preserve">             </w:t>
      </w:r>
    </w:p>
    <w:p>
      <w:pPr>
        <w:spacing w:line="560" w:lineRule="exact"/>
        <w:ind w:firstLine="640" w:firstLineChars="200"/>
        <w:jc w:val="center"/>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napToGrid w:val="0"/>
        <w:spacing w:line="560" w:lineRule="exact"/>
        <w:rPr>
          <w:rFonts w:eastAsia="仿宋_GB2312"/>
          <w:sz w:val="32"/>
          <w:szCs w:val="32"/>
        </w:rPr>
      </w:pPr>
      <w:r>
        <w:rPr>
          <w:rFonts w:eastAsia="仿宋_GB2312"/>
          <w:sz w:val="32"/>
          <w:szCs w:val="32"/>
        </w:rPr>
        <w:t>竞标人（盖公章）：</w:t>
      </w:r>
      <w:r>
        <w:rPr>
          <w:rFonts w:eastAsia="仿宋_GB2312"/>
          <w:sz w:val="32"/>
          <w:szCs w:val="32"/>
          <w:u w:val="single"/>
        </w:rPr>
        <w:t xml:space="preserve">                                      </w:t>
      </w:r>
    </w:p>
    <w:p>
      <w:pPr>
        <w:snapToGrid w:val="0"/>
        <w:spacing w:line="560" w:lineRule="exact"/>
        <w:rPr>
          <w:rFonts w:eastAsia="仿宋_GB2312"/>
          <w:sz w:val="32"/>
          <w:szCs w:val="32"/>
        </w:rPr>
      </w:pPr>
      <w:r>
        <w:rPr>
          <w:rFonts w:eastAsia="仿宋_GB2312"/>
          <w:sz w:val="32"/>
          <w:szCs w:val="32"/>
        </w:rPr>
        <w:t>法定代表人或其委托代理人（签字或盖章）：</w:t>
      </w:r>
      <w:r>
        <w:rPr>
          <w:rFonts w:eastAsia="仿宋_GB2312"/>
          <w:sz w:val="32"/>
          <w:szCs w:val="32"/>
          <w:u w:val="single"/>
        </w:rPr>
        <w:t xml:space="preserve">                 </w:t>
      </w:r>
    </w:p>
    <w:p>
      <w:pPr>
        <w:snapToGrid w:val="0"/>
        <w:spacing w:line="560" w:lineRule="exact"/>
        <w:jc w:val="center"/>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 xml:space="preserve"> 年</w:t>
      </w:r>
      <w:r>
        <w:rPr>
          <w:rFonts w:eastAsia="仿宋_GB2312"/>
          <w:sz w:val="32"/>
          <w:szCs w:val="32"/>
          <w:u w:val="single"/>
        </w:rPr>
        <w:t xml:space="preserve">     </w:t>
      </w:r>
      <w:r>
        <w:rPr>
          <w:rFonts w:eastAsia="仿宋_GB2312"/>
          <w:sz w:val="32"/>
          <w:szCs w:val="32"/>
        </w:rPr>
        <w:t xml:space="preserve"> 月</w:t>
      </w:r>
      <w:r>
        <w:rPr>
          <w:rFonts w:eastAsia="仿宋_GB2312"/>
          <w:sz w:val="32"/>
          <w:szCs w:val="32"/>
          <w:u w:val="single"/>
        </w:rPr>
        <w:t xml:space="preserve">     </w:t>
      </w:r>
      <w:r>
        <w:rPr>
          <w:rFonts w:eastAsia="仿宋_GB2312"/>
          <w:sz w:val="32"/>
          <w:szCs w:val="32"/>
        </w:rPr>
        <w:t>日</w:t>
      </w:r>
    </w:p>
    <w:p>
      <w:pPr>
        <w:pStyle w:val="3"/>
        <w:spacing w:before="0" w:after="0" w:line="560" w:lineRule="exact"/>
        <w:jc w:val="center"/>
        <w:rPr>
          <w:rFonts w:ascii="Times New Roman" w:hAnsi="Times New Roman" w:eastAsia="仿宋_GB2312"/>
          <w:b w:val="0"/>
          <w:bCs w:val="0"/>
        </w:rPr>
      </w:pPr>
      <w:bookmarkStart w:id="94" w:name="_Toc287988948"/>
      <w:bookmarkStart w:id="95" w:name="_Toc282549823"/>
      <w:bookmarkStart w:id="96" w:name="_Toc251834987"/>
      <w:bookmarkStart w:id="97" w:name="_Toc287988780"/>
      <w:bookmarkStart w:id="98" w:name="_Toc255204951"/>
      <w:bookmarkStart w:id="99" w:name="_Toc282376911"/>
      <w:bookmarkStart w:id="100" w:name="_Toc244667421"/>
      <w:bookmarkStart w:id="101" w:name="_Toc320838674"/>
      <w:bookmarkStart w:id="102" w:name="_Toc242845627"/>
      <w:r>
        <w:rPr>
          <w:rFonts w:ascii="Times New Roman" w:hAnsi="Times New Roman" w:eastAsia="仿宋_GB2312"/>
          <w:b w:val="0"/>
          <w:bCs w:val="0"/>
        </w:rPr>
        <w:br w:type="page"/>
      </w:r>
      <w:r>
        <w:rPr>
          <w:rFonts w:ascii="Times New Roman" w:hAnsi="Times New Roman" w:eastAsia="方正小标宋简体"/>
          <w:b w:val="0"/>
          <w:bCs w:val="0"/>
          <w:sz w:val="44"/>
          <w:szCs w:val="44"/>
        </w:rPr>
        <w:t>（一）竞标文件竞价函部分格式</w:t>
      </w:r>
      <w:bookmarkEnd w:id="94"/>
      <w:bookmarkEnd w:id="95"/>
      <w:bookmarkEnd w:id="96"/>
      <w:bookmarkEnd w:id="97"/>
      <w:bookmarkEnd w:id="98"/>
      <w:bookmarkEnd w:id="99"/>
      <w:bookmarkEnd w:id="100"/>
      <w:bookmarkEnd w:id="101"/>
    </w:p>
    <w:bookmarkEnd w:id="102"/>
    <w:p>
      <w:pPr>
        <w:spacing w:line="560" w:lineRule="exact"/>
        <w:rPr>
          <w:rFonts w:eastAsia="仿宋_GB2312"/>
          <w:sz w:val="32"/>
          <w:szCs w:val="32"/>
        </w:rPr>
      </w:pPr>
      <w:bookmarkStart w:id="103" w:name="_Toc282376912"/>
      <w:bookmarkStart w:id="104" w:name="_Toc282549824"/>
      <w:bookmarkStart w:id="105" w:name="_Toc320838675"/>
      <w:bookmarkStart w:id="106" w:name="_Toc251834988"/>
      <w:bookmarkStart w:id="107" w:name="_Toc268254565"/>
      <w:bookmarkStart w:id="108" w:name="_Toc255204952"/>
      <w:bookmarkStart w:id="109" w:name="_Toc287988781"/>
      <w:bookmarkStart w:id="110" w:name="_Toc287988949"/>
      <w:bookmarkStart w:id="111" w:name="_Toc244667423"/>
    </w:p>
    <w:p>
      <w:pPr>
        <w:spacing w:line="56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一、竞标函</w:t>
      </w:r>
      <w:bookmarkEnd w:id="103"/>
      <w:bookmarkEnd w:id="104"/>
      <w:bookmarkEnd w:id="105"/>
      <w:bookmarkEnd w:id="106"/>
      <w:bookmarkEnd w:id="107"/>
      <w:bookmarkEnd w:id="108"/>
      <w:bookmarkEnd w:id="109"/>
      <w:bookmarkEnd w:id="110"/>
      <w:bookmarkEnd w:id="111"/>
    </w:p>
    <w:p>
      <w:pPr>
        <w:spacing w:line="560" w:lineRule="exact"/>
        <w:rPr>
          <w:rFonts w:eastAsia="方正小标宋简体"/>
          <w:sz w:val="44"/>
          <w:szCs w:val="44"/>
        </w:rPr>
      </w:pPr>
    </w:p>
    <w:p>
      <w:pPr>
        <w:tabs>
          <w:tab w:val="left" w:pos="7560"/>
        </w:tabs>
        <w:spacing w:line="560" w:lineRule="exact"/>
        <w:rPr>
          <w:rFonts w:eastAsia="仿宋_GB2312"/>
          <w:sz w:val="32"/>
          <w:szCs w:val="32"/>
        </w:rPr>
      </w:pPr>
      <w:r>
        <w:rPr>
          <w:rFonts w:eastAsia="仿宋_GB2312"/>
          <w:sz w:val="32"/>
          <w:szCs w:val="32"/>
        </w:rPr>
        <w:t>致：</w:t>
      </w:r>
      <w:r>
        <w:rPr>
          <w:rFonts w:eastAsia="仿宋_GB2312"/>
          <w:sz w:val="32"/>
          <w:szCs w:val="32"/>
          <w:u w:val="single"/>
        </w:rPr>
        <w:t xml:space="preserve">  （招标人名称）    </w:t>
      </w:r>
      <w:r>
        <w:rPr>
          <w:rFonts w:eastAsia="仿宋_GB2312"/>
          <w:sz w:val="32"/>
          <w:szCs w:val="32"/>
        </w:rPr>
        <w:t>：</w:t>
      </w:r>
    </w:p>
    <w:p>
      <w:pPr>
        <w:tabs>
          <w:tab w:val="left" w:pos="7560"/>
        </w:tabs>
        <w:spacing w:line="560" w:lineRule="exact"/>
        <w:ind w:firstLine="640" w:firstLineChars="200"/>
        <w:rPr>
          <w:rFonts w:eastAsia="仿宋_GB2312"/>
          <w:sz w:val="32"/>
          <w:szCs w:val="32"/>
        </w:rPr>
      </w:pPr>
      <w:r>
        <w:rPr>
          <w:rFonts w:eastAsia="仿宋_GB2312"/>
          <w:sz w:val="32"/>
          <w:szCs w:val="32"/>
        </w:rPr>
        <w:t>1.经仔细阅读和研究</w:t>
      </w:r>
      <w:r>
        <w:rPr>
          <w:rFonts w:eastAsia="仿宋_GB2312"/>
          <w:sz w:val="32"/>
          <w:szCs w:val="32"/>
          <w:u w:val="single"/>
        </w:rPr>
        <w:t xml:space="preserve">（项目名称 ）  </w:t>
      </w:r>
      <w:r>
        <w:rPr>
          <w:rFonts w:eastAsia="仿宋_GB2312"/>
          <w:sz w:val="32"/>
          <w:szCs w:val="32"/>
        </w:rPr>
        <w:t>的《公开竞争性磋商文件》的所有内容、合同条款和其它有关文件包括修改文件(如果有) 并完全明白，放弃在此方面提出含糊意见或误解的一切权利，我方就上述</w:t>
      </w:r>
      <w:r>
        <w:rPr>
          <w:rFonts w:eastAsia="仿宋_GB2312"/>
          <w:sz w:val="32"/>
          <w:szCs w:val="32"/>
          <w:u w:val="single"/>
        </w:rPr>
        <w:t xml:space="preserve">  （项目名称）   </w:t>
      </w:r>
      <w:r>
        <w:rPr>
          <w:rFonts w:eastAsia="仿宋_GB2312"/>
          <w:sz w:val="32"/>
          <w:szCs w:val="32"/>
        </w:rPr>
        <w:t>的所有内容进行竞标，竞标报价为</w:t>
      </w:r>
      <w:r>
        <w:rPr>
          <w:rFonts w:eastAsia="仿宋_GB2312"/>
          <w:sz w:val="32"/>
          <w:szCs w:val="32"/>
          <w:u w:val="single"/>
        </w:rPr>
        <w:t xml:space="preserve"> （竞标报价） （大写：         ）</w:t>
      </w:r>
      <w:r>
        <w:rPr>
          <w:rFonts w:eastAsia="仿宋_GB2312"/>
          <w:sz w:val="32"/>
          <w:szCs w:val="32"/>
        </w:rPr>
        <w:t xml:space="preserve">。 </w:t>
      </w:r>
    </w:p>
    <w:p>
      <w:pPr>
        <w:tabs>
          <w:tab w:val="left" w:pos="7560"/>
        </w:tabs>
        <w:spacing w:line="560" w:lineRule="exact"/>
        <w:ind w:firstLine="640" w:firstLineChars="200"/>
        <w:rPr>
          <w:rFonts w:eastAsia="仿宋_GB2312"/>
          <w:sz w:val="32"/>
          <w:szCs w:val="32"/>
        </w:rPr>
      </w:pPr>
      <w:r>
        <w:rPr>
          <w:rFonts w:eastAsia="仿宋_GB2312"/>
          <w:sz w:val="32"/>
          <w:szCs w:val="32"/>
        </w:rPr>
        <w:t>2.除非另外达成协议并生效，你方的中选通知和本竞标文件是我们双方合同的组成部分，我方愿按《中华人民共和国民法典》及其他有关法律、法规的规定，自觉履行自己的全部责任。</w:t>
      </w:r>
    </w:p>
    <w:p>
      <w:pPr>
        <w:tabs>
          <w:tab w:val="left" w:pos="7560"/>
        </w:tabs>
        <w:spacing w:line="560" w:lineRule="exact"/>
        <w:ind w:firstLine="640" w:firstLineChars="200"/>
        <w:rPr>
          <w:rFonts w:eastAsia="仿宋_GB2312"/>
          <w:sz w:val="32"/>
          <w:szCs w:val="32"/>
        </w:rPr>
      </w:pPr>
      <w:r>
        <w:rPr>
          <w:rFonts w:eastAsia="仿宋_GB2312"/>
          <w:sz w:val="32"/>
          <w:szCs w:val="32"/>
        </w:rPr>
        <w:t>3.在此我方郑重承诺：我方将按招标人的要求及我方竞标文件的承诺提供服务。</w:t>
      </w:r>
    </w:p>
    <w:p>
      <w:pPr>
        <w:tabs>
          <w:tab w:val="left" w:pos="7560"/>
        </w:tabs>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u w:val="single"/>
        </w:rPr>
      </w:pPr>
      <w:r>
        <w:rPr>
          <w:rFonts w:eastAsia="仿宋_GB2312"/>
          <w:sz w:val="32"/>
          <w:szCs w:val="32"/>
        </w:rPr>
        <w:t>竞 标 人：</w:t>
      </w:r>
      <w:r>
        <w:rPr>
          <w:rFonts w:eastAsia="仿宋_GB2312"/>
          <w:sz w:val="32"/>
          <w:szCs w:val="32"/>
          <w:u w:val="single"/>
        </w:rPr>
        <w:t xml:space="preserve">                              （盖公章）  </w:t>
      </w:r>
    </w:p>
    <w:p>
      <w:pPr>
        <w:spacing w:line="560" w:lineRule="exact"/>
        <w:ind w:firstLine="640" w:firstLineChars="200"/>
        <w:rPr>
          <w:rFonts w:eastAsia="仿宋_GB2312"/>
          <w:sz w:val="32"/>
          <w:szCs w:val="32"/>
        </w:rPr>
      </w:pPr>
      <w:r>
        <w:rPr>
          <w:rFonts w:eastAsia="仿宋_GB2312"/>
          <w:sz w:val="32"/>
          <w:szCs w:val="32"/>
        </w:rPr>
        <w:t>单位地址：</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p>
    <w:p>
      <w:pPr>
        <w:spacing w:line="560" w:lineRule="exact"/>
        <w:ind w:firstLine="640" w:firstLineChars="200"/>
        <w:rPr>
          <w:rFonts w:eastAsia="仿宋_GB2312"/>
          <w:sz w:val="32"/>
          <w:szCs w:val="32"/>
          <w:u w:val="single"/>
        </w:rPr>
      </w:pPr>
      <w:r>
        <w:rPr>
          <w:rFonts w:eastAsia="仿宋_GB2312"/>
          <w:sz w:val="32"/>
          <w:szCs w:val="32"/>
        </w:rPr>
        <w:t>法定代表人或其委托代理人：</w:t>
      </w:r>
      <w:r>
        <w:rPr>
          <w:rFonts w:eastAsia="仿宋_GB2312"/>
          <w:sz w:val="32"/>
          <w:szCs w:val="32"/>
          <w:u w:val="single"/>
        </w:rPr>
        <w:t xml:space="preserve">            （字或盖章）</w:t>
      </w:r>
    </w:p>
    <w:p>
      <w:pPr>
        <w:spacing w:line="560" w:lineRule="exact"/>
        <w:ind w:firstLine="640" w:firstLineChars="200"/>
        <w:rPr>
          <w:rFonts w:eastAsia="仿宋_GB2312"/>
          <w:sz w:val="32"/>
          <w:szCs w:val="32"/>
        </w:rPr>
      </w:pPr>
      <w:r>
        <w:rPr>
          <w:rFonts w:eastAsia="仿宋_GB2312"/>
          <w:sz w:val="32"/>
          <w:szCs w:val="32"/>
        </w:rPr>
        <w:t>邮政编码：</w:t>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rPr>
        <w:t>电话：</w:t>
      </w:r>
      <w:r>
        <w:rPr>
          <w:rFonts w:eastAsia="仿宋_GB2312"/>
          <w:sz w:val="32"/>
          <w:szCs w:val="32"/>
          <w:u w:val="single"/>
        </w:rPr>
        <w:tab/>
      </w:r>
      <w:r>
        <w:rPr>
          <w:rFonts w:eastAsia="仿宋_GB2312"/>
          <w:sz w:val="32"/>
          <w:szCs w:val="32"/>
          <w:u w:val="single"/>
        </w:rPr>
        <w:t xml:space="preserve">        </w:t>
      </w:r>
      <w:r>
        <w:rPr>
          <w:rFonts w:eastAsia="仿宋_GB2312"/>
          <w:sz w:val="32"/>
          <w:szCs w:val="32"/>
        </w:rPr>
        <w:t xml:space="preserve"> 传真：</w:t>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p>
    <w:p>
      <w:pPr>
        <w:spacing w:line="560" w:lineRule="exact"/>
        <w:ind w:firstLine="640" w:firstLineChars="200"/>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 xml:space="preserve">日 </w:t>
      </w:r>
    </w:p>
    <w:p>
      <w:pPr>
        <w:spacing w:line="560" w:lineRule="exact"/>
        <w:ind w:firstLine="640" w:firstLineChars="200"/>
        <w:jc w:val="center"/>
        <w:rPr>
          <w:rFonts w:eastAsia="仿宋_GB2312"/>
          <w:sz w:val="32"/>
          <w:szCs w:val="32"/>
        </w:rPr>
      </w:pPr>
      <w:bookmarkStart w:id="112" w:name="_Toc282376913"/>
      <w:bookmarkStart w:id="113" w:name="_Toc268254566"/>
      <w:bookmarkStart w:id="114" w:name="_Toc255204953"/>
      <w:bookmarkStart w:id="115" w:name="_Toc251834989"/>
      <w:bookmarkStart w:id="116" w:name="_Toc282549825"/>
      <w:bookmarkStart w:id="117" w:name="_Toc287988950"/>
      <w:bookmarkStart w:id="118" w:name="_Toc229583228"/>
      <w:bookmarkStart w:id="119" w:name="_Toc320838676"/>
      <w:bookmarkStart w:id="120" w:name="_Toc287988782"/>
      <w:bookmarkStart w:id="121" w:name="_Toc244667424"/>
      <w:bookmarkStart w:id="122" w:name="_Toc242845630"/>
      <w:r>
        <w:rPr>
          <w:rFonts w:eastAsia="仿宋_GB2312"/>
          <w:sz w:val="32"/>
          <w:szCs w:val="32"/>
        </w:rPr>
        <w:br w:type="page"/>
      </w:r>
      <w:r>
        <w:rPr>
          <w:rFonts w:hint="eastAsia" w:ascii="方正仿宋_GB2312" w:hAnsi="方正仿宋_GB2312" w:eastAsia="方正仿宋_GB2312" w:cs="方正仿宋_GB2312"/>
          <w:sz w:val="32"/>
          <w:szCs w:val="32"/>
        </w:rPr>
        <w:t>二、法定代表人身份证明书</w:t>
      </w:r>
      <w:bookmarkEnd w:id="112"/>
      <w:bookmarkEnd w:id="113"/>
      <w:bookmarkEnd w:id="114"/>
      <w:bookmarkEnd w:id="115"/>
      <w:bookmarkEnd w:id="116"/>
      <w:bookmarkEnd w:id="117"/>
      <w:bookmarkEnd w:id="118"/>
      <w:bookmarkEnd w:id="119"/>
      <w:bookmarkEnd w:id="120"/>
      <w:bookmarkEnd w:id="121"/>
      <w:bookmarkEnd w:id="122"/>
    </w:p>
    <w:p>
      <w:pPr>
        <w:spacing w:line="560" w:lineRule="exact"/>
        <w:ind w:firstLine="640" w:firstLineChars="200"/>
        <w:jc w:val="center"/>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单位名称：</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u w:val="single"/>
        </w:rPr>
        <w:tab/>
      </w:r>
    </w:p>
    <w:p>
      <w:pPr>
        <w:spacing w:line="560" w:lineRule="exact"/>
        <w:ind w:firstLine="640" w:firstLineChars="200"/>
        <w:rPr>
          <w:rFonts w:eastAsia="仿宋_GB2312"/>
          <w:sz w:val="32"/>
          <w:szCs w:val="32"/>
          <w:u w:val="single"/>
        </w:rPr>
      </w:pPr>
      <w:r>
        <w:rPr>
          <w:rFonts w:eastAsia="仿宋_GB2312"/>
          <w:sz w:val="32"/>
          <w:szCs w:val="32"/>
        </w:rPr>
        <w:t>单位性质：</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u w:val="single"/>
        </w:rPr>
        <w:tab/>
      </w:r>
      <w:r>
        <w:rPr>
          <w:rFonts w:eastAsia="仿宋_GB2312"/>
          <w:sz w:val="32"/>
          <w:szCs w:val="32"/>
          <w:u w:val="single"/>
        </w:rPr>
        <w:tab/>
      </w:r>
    </w:p>
    <w:p>
      <w:pPr>
        <w:spacing w:line="560" w:lineRule="exact"/>
        <w:ind w:firstLine="640" w:firstLineChars="200"/>
        <w:rPr>
          <w:rFonts w:eastAsia="仿宋_GB2312"/>
          <w:sz w:val="32"/>
          <w:szCs w:val="32"/>
          <w:u w:val="single"/>
        </w:rPr>
      </w:pPr>
      <w:r>
        <w:rPr>
          <w:rFonts w:eastAsia="仿宋_GB2312"/>
          <w:sz w:val="32"/>
          <w:szCs w:val="32"/>
        </w:rPr>
        <w:t>地    址：</w:t>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p>
    <w:p>
      <w:pPr>
        <w:spacing w:line="560" w:lineRule="exact"/>
        <w:ind w:firstLine="640" w:firstLineChars="200"/>
        <w:rPr>
          <w:rFonts w:eastAsia="仿宋_GB2312"/>
          <w:sz w:val="32"/>
          <w:szCs w:val="32"/>
        </w:rPr>
      </w:pPr>
      <w:r>
        <w:rPr>
          <w:rFonts w:eastAsia="仿宋_GB2312"/>
          <w:sz w:val="32"/>
          <w:szCs w:val="32"/>
        </w:rPr>
        <w:t>成立时间：</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60" w:lineRule="exact"/>
        <w:ind w:firstLine="640" w:firstLineChars="200"/>
        <w:rPr>
          <w:rFonts w:eastAsia="仿宋_GB2312"/>
          <w:sz w:val="32"/>
          <w:szCs w:val="32"/>
          <w:u w:val="single"/>
        </w:rPr>
      </w:pPr>
      <w:r>
        <w:rPr>
          <w:rFonts w:eastAsia="仿宋_GB2312"/>
          <w:sz w:val="32"/>
          <w:szCs w:val="32"/>
        </w:rPr>
        <w:t>经营期限：</w:t>
      </w:r>
      <w:r>
        <w:rPr>
          <w:rFonts w:eastAsia="仿宋_GB2312"/>
          <w:sz w:val="32"/>
          <w:szCs w:val="32"/>
          <w:u w:val="single"/>
        </w:rPr>
        <w:tab/>
      </w:r>
      <w:r>
        <w:rPr>
          <w:rFonts w:eastAsia="仿宋_GB2312"/>
          <w:sz w:val="32"/>
          <w:szCs w:val="32"/>
          <w:u w:val="single"/>
        </w:rPr>
        <w:t xml:space="preserve">              </w:t>
      </w:r>
      <w:r>
        <w:rPr>
          <w:rFonts w:eastAsia="仿宋_GB2312"/>
          <w:sz w:val="32"/>
          <w:szCs w:val="32"/>
          <w:u w:val="single"/>
        </w:rPr>
        <w:tab/>
      </w:r>
      <w:r>
        <w:rPr>
          <w:rFonts w:eastAsia="仿宋_GB2312"/>
          <w:sz w:val="32"/>
          <w:szCs w:val="32"/>
          <w:u w:val="single"/>
        </w:rPr>
        <w:t xml:space="preserve">                            </w:t>
      </w:r>
    </w:p>
    <w:p>
      <w:pPr>
        <w:spacing w:line="560" w:lineRule="exact"/>
        <w:ind w:firstLine="640" w:firstLineChars="200"/>
        <w:rPr>
          <w:rFonts w:eastAsia="仿宋_GB2312"/>
          <w:sz w:val="32"/>
          <w:szCs w:val="32"/>
          <w:u w:val="single"/>
        </w:rPr>
      </w:pPr>
      <w:r>
        <w:rPr>
          <w:rFonts w:eastAsia="仿宋_GB2312"/>
          <w:sz w:val="32"/>
          <w:szCs w:val="32"/>
        </w:rPr>
        <w:t>姓名：</w:t>
      </w:r>
      <w:r>
        <w:rPr>
          <w:rFonts w:eastAsia="仿宋_GB2312"/>
          <w:sz w:val="32"/>
          <w:szCs w:val="32"/>
          <w:u w:val="single"/>
        </w:rPr>
        <w:t xml:space="preserve">          </w:t>
      </w:r>
      <w:r>
        <w:rPr>
          <w:rFonts w:eastAsia="仿宋_GB2312"/>
          <w:sz w:val="32"/>
          <w:szCs w:val="32"/>
        </w:rPr>
        <w:t xml:space="preserve"> 性别：</w:t>
      </w:r>
      <w:r>
        <w:rPr>
          <w:rFonts w:eastAsia="仿宋_GB2312"/>
          <w:sz w:val="32"/>
          <w:szCs w:val="32"/>
          <w:u w:val="single"/>
        </w:rPr>
        <w:t xml:space="preserve">       </w:t>
      </w:r>
      <w:r>
        <w:rPr>
          <w:rFonts w:eastAsia="仿宋_GB2312"/>
          <w:sz w:val="32"/>
          <w:szCs w:val="32"/>
        </w:rPr>
        <w:t>年龄：</w:t>
      </w:r>
      <w:r>
        <w:rPr>
          <w:rFonts w:eastAsia="仿宋_GB2312"/>
          <w:sz w:val="32"/>
          <w:szCs w:val="32"/>
          <w:u w:val="single"/>
        </w:rPr>
        <w:t xml:space="preserve">      </w:t>
      </w:r>
      <w:r>
        <w:rPr>
          <w:rFonts w:eastAsia="仿宋_GB2312"/>
          <w:sz w:val="32"/>
          <w:szCs w:val="32"/>
        </w:rPr>
        <w:t>职务：</w:t>
      </w:r>
      <w:r>
        <w:rPr>
          <w:rFonts w:eastAsia="仿宋_GB2312"/>
          <w:sz w:val="32"/>
          <w:szCs w:val="32"/>
          <w:u w:val="single"/>
        </w:rPr>
        <w:tab/>
      </w:r>
      <w:r>
        <w:rPr>
          <w:rFonts w:eastAsia="仿宋_GB2312"/>
          <w:sz w:val="32"/>
          <w:szCs w:val="32"/>
          <w:u w:val="single"/>
        </w:rPr>
        <w:tab/>
      </w:r>
      <w:r>
        <w:rPr>
          <w:rFonts w:eastAsia="仿宋_GB2312"/>
          <w:sz w:val="32"/>
          <w:szCs w:val="32"/>
          <w:u w:val="single"/>
        </w:rPr>
        <w:t xml:space="preserve">   </w:t>
      </w:r>
    </w:p>
    <w:p>
      <w:pPr>
        <w:spacing w:line="560" w:lineRule="exact"/>
        <w:ind w:firstLine="640" w:firstLineChars="200"/>
        <w:rPr>
          <w:rFonts w:eastAsia="仿宋_GB2312"/>
          <w:sz w:val="32"/>
          <w:szCs w:val="32"/>
        </w:rPr>
      </w:pPr>
      <w:r>
        <w:rPr>
          <w:rFonts w:eastAsia="仿宋_GB2312"/>
          <w:sz w:val="32"/>
          <w:szCs w:val="32"/>
        </w:rPr>
        <w:t>系</w:t>
      </w:r>
      <w:r>
        <w:rPr>
          <w:rFonts w:eastAsia="仿宋_GB2312"/>
          <w:sz w:val="32"/>
          <w:szCs w:val="32"/>
          <w:u w:val="single"/>
        </w:rPr>
        <w:t xml:space="preserve">          （竞标人单位名称）         </w:t>
      </w:r>
      <w:r>
        <w:rPr>
          <w:rFonts w:eastAsia="仿宋_GB2312"/>
          <w:sz w:val="32"/>
          <w:szCs w:val="32"/>
        </w:rPr>
        <w:t>的法定代表人。</w:t>
      </w:r>
    </w:p>
    <w:p>
      <w:pPr>
        <w:spacing w:line="560" w:lineRule="exact"/>
        <w:ind w:firstLine="640" w:firstLineChars="200"/>
        <w:rPr>
          <w:rFonts w:eastAsia="仿宋_GB2312"/>
          <w:sz w:val="32"/>
          <w:szCs w:val="32"/>
        </w:rPr>
      </w:pPr>
      <w:r>
        <w:rPr>
          <w:rFonts w:eastAsia="仿宋_GB2312"/>
          <w:sz w:val="32"/>
          <w:szCs w:val="32"/>
        </w:rPr>
        <w:t>特此证明。</w:t>
      </w:r>
    </w:p>
    <w:p>
      <w:pPr>
        <w:tabs>
          <w:tab w:val="left" w:pos="720"/>
          <w:tab w:val="left" w:pos="900"/>
        </w:tabs>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竞标人：</w:t>
      </w:r>
      <w:r>
        <w:rPr>
          <w:rFonts w:eastAsia="仿宋_GB2312"/>
          <w:sz w:val="32"/>
          <w:szCs w:val="32"/>
          <w:u w:val="single"/>
        </w:rPr>
        <w:t xml:space="preserve">      （盖单位公章）     </w:t>
      </w:r>
    </w:p>
    <w:p>
      <w:pPr>
        <w:spacing w:line="560" w:lineRule="exact"/>
        <w:ind w:firstLine="640" w:firstLineChars="200"/>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r>
        <w:rPr>
          <w:rFonts w:eastAsia="仿宋_GB2312"/>
          <w:sz w:val="32"/>
          <w:szCs w:val="32"/>
        </w:rPr>
        <w:t>法定代表人身份证扫描件</w:t>
      </w:r>
    </w:p>
    <w:p>
      <w:pPr>
        <w:spacing w:line="560" w:lineRule="exact"/>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tabs>
          <w:tab w:val="left" w:pos="2277"/>
          <w:tab w:val="left" w:pos="6915"/>
        </w:tabs>
        <w:spacing w:line="560" w:lineRule="exact"/>
        <w:ind w:firstLine="1920" w:firstLineChars="600"/>
        <w:rPr>
          <w:rFonts w:eastAsia="仿宋_GB2312"/>
          <w:sz w:val="32"/>
          <w:szCs w:val="32"/>
        </w:rPr>
      </w:pPr>
      <w:r>
        <w:rPr>
          <w:rFonts w:eastAsia="仿宋_GB2312"/>
          <w:sz w:val="32"/>
          <w:szCs w:val="32"/>
        </w:rPr>
        <w:t>正面                反面</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jc w:val="center"/>
        <w:rPr>
          <w:rFonts w:eastAsia="仿宋_GB2312"/>
          <w:sz w:val="32"/>
          <w:szCs w:val="32"/>
        </w:rPr>
      </w:pPr>
      <w:bookmarkStart w:id="123" w:name="_Toc282549826"/>
      <w:bookmarkStart w:id="124" w:name="_Toc268254567"/>
      <w:bookmarkStart w:id="125" w:name="_Toc320838677"/>
      <w:bookmarkStart w:id="126" w:name="_Toc282376914"/>
      <w:bookmarkStart w:id="127" w:name="_Toc251834990"/>
      <w:bookmarkStart w:id="128" w:name="_Toc287988783"/>
      <w:bookmarkStart w:id="129" w:name="_Toc287988951"/>
      <w:bookmarkStart w:id="130" w:name="_Toc242845631"/>
      <w:bookmarkStart w:id="131" w:name="_Toc244667425"/>
      <w:bookmarkStart w:id="132" w:name="_Toc229583229"/>
      <w:bookmarkStart w:id="133" w:name="_Toc255204954"/>
      <w:r>
        <w:rPr>
          <w:rFonts w:eastAsia="仿宋_GB2312"/>
          <w:sz w:val="32"/>
          <w:szCs w:val="32"/>
        </w:rPr>
        <w:t>三、竞标文件签署授权委托书</w:t>
      </w:r>
      <w:bookmarkEnd w:id="123"/>
      <w:bookmarkEnd w:id="124"/>
      <w:bookmarkEnd w:id="125"/>
      <w:bookmarkEnd w:id="126"/>
      <w:bookmarkEnd w:id="127"/>
      <w:bookmarkEnd w:id="128"/>
      <w:bookmarkEnd w:id="129"/>
      <w:bookmarkEnd w:id="130"/>
      <w:bookmarkEnd w:id="131"/>
      <w:bookmarkEnd w:id="132"/>
      <w:bookmarkEnd w:id="133"/>
    </w:p>
    <w:p>
      <w:pPr>
        <w:spacing w:line="560" w:lineRule="exact"/>
        <w:ind w:firstLine="640" w:firstLineChars="200"/>
        <w:jc w:val="center"/>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本授权委托书声明：我</w:t>
      </w:r>
      <w:r>
        <w:rPr>
          <w:rFonts w:eastAsia="仿宋_GB2312"/>
          <w:sz w:val="32"/>
          <w:szCs w:val="32"/>
          <w:u w:val="single"/>
        </w:rPr>
        <w:t xml:space="preserve">     （姓名）     </w:t>
      </w:r>
      <w:r>
        <w:rPr>
          <w:rFonts w:eastAsia="仿宋_GB2312"/>
          <w:sz w:val="32"/>
          <w:szCs w:val="32"/>
        </w:rPr>
        <w:t>系</w:t>
      </w:r>
      <w:r>
        <w:rPr>
          <w:rFonts w:eastAsia="仿宋_GB2312"/>
          <w:sz w:val="32"/>
          <w:szCs w:val="32"/>
          <w:u w:val="single"/>
        </w:rPr>
        <w:t xml:space="preserve">      （竞标人名称）      </w:t>
      </w:r>
      <w:r>
        <w:rPr>
          <w:rFonts w:eastAsia="仿宋_GB2312"/>
          <w:sz w:val="32"/>
          <w:szCs w:val="32"/>
        </w:rPr>
        <w:t>的法定代表人，现授权委托</w:t>
      </w:r>
      <w:r>
        <w:rPr>
          <w:rFonts w:eastAsia="仿宋_GB2312"/>
          <w:sz w:val="32"/>
          <w:szCs w:val="32"/>
          <w:u w:val="single"/>
        </w:rPr>
        <w:t xml:space="preserve">      （竞标人名称）       </w:t>
      </w:r>
      <w:r>
        <w:rPr>
          <w:rFonts w:eastAsia="仿宋_GB2312"/>
          <w:sz w:val="32"/>
          <w:szCs w:val="32"/>
        </w:rPr>
        <w:t>的</w:t>
      </w:r>
      <w:r>
        <w:rPr>
          <w:rFonts w:eastAsia="仿宋_GB2312"/>
          <w:sz w:val="32"/>
          <w:szCs w:val="32"/>
          <w:u w:val="single"/>
        </w:rPr>
        <w:t xml:space="preserve">    （姓名）    </w:t>
      </w:r>
      <w:r>
        <w:rPr>
          <w:rFonts w:eastAsia="仿宋_GB2312"/>
          <w:sz w:val="32"/>
          <w:szCs w:val="32"/>
        </w:rPr>
        <w:t>为我公司签署本项目竞标文件的法定代表人授权委托代理人，我承认代理人全权代表我所签署的本项目的竞标文件的内容。</w:t>
      </w:r>
    </w:p>
    <w:p>
      <w:pPr>
        <w:spacing w:line="560" w:lineRule="exact"/>
        <w:ind w:firstLine="640" w:firstLineChars="200"/>
        <w:rPr>
          <w:rFonts w:eastAsia="仿宋_GB2312"/>
          <w:sz w:val="32"/>
          <w:szCs w:val="32"/>
        </w:rPr>
      </w:pPr>
      <w:r>
        <w:rPr>
          <w:rFonts w:eastAsia="仿宋_GB2312"/>
          <w:sz w:val="32"/>
          <w:szCs w:val="32"/>
        </w:rPr>
        <w:t>代理人无转委托权，特此委托。</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u w:val="single"/>
        </w:rPr>
      </w:pPr>
      <w:r>
        <w:rPr>
          <w:rFonts w:eastAsia="仿宋_GB2312"/>
          <w:sz w:val="32"/>
          <w:szCs w:val="32"/>
        </w:rPr>
        <w:t>代理人：</w:t>
      </w:r>
      <w:r>
        <w:rPr>
          <w:rFonts w:eastAsia="仿宋_GB2312"/>
          <w:sz w:val="32"/>
          <w:szCs w:val="32"/>
          <w:u w:val="single"/>
        </w:rPr>
        <w:t xml:space="preserve">（签字或盖章） </w:t>
      </w:r>
      <w:r>
        <w:rPr>
          <w:rFonts w:eastAsia="仿宋_GB2312"/>
          <w:sz w:val="32"/>
          <w:szCs w:val="32"/>
        </w:rPr>
        <w:t>性别：</w:t>
      </w:r>
      <w:r>
        <w:rPr>
          <w:rFonts w:eastAsia="仿宋_GB2312"/>
          <w:sz w:val="32"/>
          <w:szCs w:val="32"/>
          <w:u w:val="single"/>
        </w:rPr>
        <w:t xml:space="preserve">       </w:t>
      </w:r>
      <w:r>
        <w:rPr>
          <w:rFonts w:eastAsia="仿宋_GB2312"/>
          <w:sz w:val="32"/>
          <w:szCs w:val="32"/>
        </w:rPr>
        <w:t xml:space="preserve"> 年龄：</w:t>
      </w:r>
      <w:r>
        <w:rPr>
          <w:rFonts w:eastAsia="仿宋_GB2312"/>
          <w:sz w:val="32"/>
          <w:szCs w:val="32"/>
          <w:u w:val="single"/>
        </w:rPr>
        <w:t xml:space="preserve">        </w:t>
      </w:r>
    </w:p>
    <w:p>
      <w:pPr>
        <w:spacing w:line="560" w:lineRule="exact"/>
        <w:ind w:firstLine="640" w:firstLineChars="200"/>
        <w:rPr>
          <w:rFonts w:eastAsia="仿宋_GB2312"/>
          <w:sz w:val="32"/>
          <w:szCs w:val="32"/>
          <w:u w:val="single"/>
        </w:rPr>
      </w:pPr>
      <w:r>
        <w:rPr>
          <w:rFonts w:eastAsia="仿宋_GB2312"/>
          <w:sz w:val="32"/>
          <w:szCs w:val="32"/>
        </w:rPr>
        <w:t>身份证号码：</w:t>
      </w:r>
      <w:r>
        <w:rPr>
          <w:rFonts w:eastAsia="仿宋_GB2312"/>
          <w:sz w:val="32"/>
          <w:szCs w:val="32"/>
          <w:u w:val="single"/>
        </w:rPr>
        <w:t xml:space="preserve">               </w:t>
      </w:r>
      <w:r>
        <w:rPr>
          <w:rFonts w:eastAsia="仿宋_GB2312"/>
          <w:sz w:val="32"/>
          <w:szCs w:val="32"/>
        </w:rPr>
        <w:t xml:space="preserve"> 职务：</w:t>
      </w:r>
      <w:r>
        <w:rPr>
          <w:rFonts w:eastAsia="仿宋_GB2312"/>
          <w:sz w:val="32"/>
          <w:szCs w:val="32"/>
          <w:u w:val="single"/>
        </w:rPr>
        <w:t xml:space="preserve">                </w:t>
      </w:r>
    </w:p>
    <w:p>
      <w:pPr>
        <w:spacing w:line="560" w:lineRule="exact"/>
        <w:ind w:firstLine="640" w:firstLineChars="200"/>
        <w:rPr>
          <w:rFonts w:eastAsia="仿宋_GB2312"/>
          <w:sz w:val="32"/>
          <w:szCs w:val="32"/>
        </w:rPr>
      </w:pPr>
      <w:r>
        <w:rPr>
          <w:rFonts w:eastAsia="仿宋_GB2312"/>
          <w:sz w:val="32"/>
          <w:szCs w:val="32"/>
        </w:rPr>
        <w:t>竞标人：</w:t>
      </w:r>
      <w:r>
        <w:rPr>
          <w:rFonts w:eastAsia="仿宋_GB2312"/>
          <w:sz w:val="32"/>
          <w:szCs w:val="32"/>
          <w:u w:val="single"/>
        </w:rPr>
        <w:t xml:space="preserve">             （签字或盖章）               </w:t>
      </w:r>
    </w:p>
    <w:p>
      <w:pPr>
        <w:spacing w:line="560" w:lineRule="exact"/>
        <w:ind w:firstLine="640" w:firstLineChars="200"/>
        <w:rPr>
          <w:rFonts w:eastAsia="仿宋_GB2312"/>
          <w:sz w:val="32"/>
          <w:szCs w:val="32"/>
        </w:rPr>
      </w:pPr>
      <w:r>
        <w:rPr>
          <w:rFonts w:eastAsia="仿宋_GB2312"/>
          <w:sz w:val="32"/>
          <w:szCs w:val="32"/>
        </w:rPr>
        <w:t>法定代表人：</w:t>
      </w:r>
      <w:r>
        <w:rPr>
          <w:rFonts w:eastAsia="仿宋_GB2312"/>
          <w:sz w:val="32"/>
          <w:szCs w:val="32"/>
          <w:u w:val="single"/>
        </w:rPr>
        <w:t xml:space="preserve">         （签字或盖章）               </w:t>
      </w:r>
    </w:p>
    <w:p>
      <w:pPr>
        <w:spacing w:line="560" w:lineRule="exact"/>
        <w:ind w:firstLine="640" w:firstLineChars="200"/>
        <w:rPr>
          <w:rFonts w:eastAsia="仿宋_GB2312"/>
          <w:sz w:val="32"/>
          <w:szCs w:val="32"/>
        </w:rPr>
      </w:pPr>
      <w:r>
        <w:rPr>
          <w:rFonts w:eastAsia="仿宋_GB2312"/>
          <w:sz w:val="32"/>
          <w:szCs w:val="32"/>
        </w:rPr>
        <w:t>授权委托日期：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60" w:lineRule="exact"/>
        <w:ind w:firstLine="640" w:firstLineChars="200"/>
        <w:rPr>
          <w:rFonts w:eastAsia="仿宋_GB2312"/>
          <w:sz w:val="32"/>
          <w:szCs w:val="32"/>
        </w:rPr>
      </w:pPr>
    </w:p>
    <w:p>
      <w:pPr>
        <w:spacing w:line="400" w:lineRule="exact"/>
        <w:ind w:firstLine="440" w:firstLineChars="200"/>
        <w:rPr>
          <w:rFonts w:eastAsia="仿宋_GB2312"/>
          <w:sz w:val="22"/>
          <w:szCs w:val="22"/>
        </w:rPr>
      </w:pPr>
      <w:r>
        <w:rPr>
          <w:rFonts w:eastAsia="仿宋_GB2312"/>
          <w:sz w:val="22"/>
          <w:szCs w:val="22"/>
        </w:rPr>
        <w:t>注：附授权委托代理人身份证扫描件，如申请人由法定代表人亲自签署竞标文件并参与相关活动，则不需要办理授权。如有被授权的代理人签署上述文件，则必须按本格式规定填报并提交授权书，否则被授权的代理人将不被认可。</w:t>
      </w:r>
    </w:p>
    <w:p>
      <w:pPr>
        <w:spacing w:line="560" w:lineRule="exact"/>
        <w:jc w:val="center"/>
        <w:rPr>
          <w:rFonts w:eastAsia="仿宋_GB2312"/>
          <w:sz w:val="32"/>
          <w:szCs w:val="32"/>
        </w:rPr>
      </w:pPr>
    </w:p>
    <w:p>
      <w:pPr>
        <w:spacing w:line="560" w:lineRule="exact"/>
        <w:jc w:val="center"/>
        <w:rPr>
          <w:rFonts w:eastAsia="仿宋_GB2312"/>
          <w:sz w:val="32"/>
          <w:szCs w:val="32"/>
        </w:rPr>
      </w:pPr>
      <w:r>
        <w:rPr>
          <w:rFonts w:eastAsia="仿宋_GB2312"/>
          <w:sz w:val="32"/>
          <w:szCs w:val="32"/>
        </w:rPr>
        <w:t>授权代理人身份证扫描件</w:t>
      </w:r>
    </w:p>
    <w:p>
      <w:pPr>
        <w:spacing w:line="560" w:lineRule="exact"/>
        <w:ind w:firstLine="640" w:firstLineChars="200"/>
        <w:rPr>
          <w:rFonts w:eastAsia="仿宋_GB2312"/>
          <w:sz w:val="32"/>
          <w:szCs w:val="32"/>
        </w:rPr>
      </w:pPr>
    </w:p>
    <w:p>
      <w:pPr>
        <w:tabs>
          <w:tab w:val="left" w:pos="2210"/>
        </w:tabs>
        <w:spacing w:line="560" w:lineRule="exact"/>
        <w:ind w:firstLine="2240" w:firstLineChars="700"/>
        <w:rPr>
          <w:rFonts w:eastAsia="仿宋_GB2312"/>
          <w:sz w:val="32"/>
          <w:szCs w:val="32"/>
        </w:rPr>
      </w:pPr>
      <w:r>
        <w:rPr>
          <w:rFonts w:eastAsia="仿宋_GB2312"/>
          <w:sz w:val="32"/>
          <w:szCs w:val="32"/>
        </w:rPr>
        <w:t>正面                 反面</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pStyle w:val="3"/>
        <w:spacing w:before="0" w:after="0" w:line="560" w:lineRule="exact"/>
        <w:ind w:firstLine="640" w:firstLineChars="200"/>
        <w:jc w:val="center"/>
        <w:rPr>
          <w:rFonts w:ascii="Times New Roman" w:hAnsi="Times New Roman" w:eastAsia="方正小标宋简体"/>
          <w:b w:val="0"/>
          <w:bCs w:val="0"/>
        </w:rPr>
      </w:pPr>
      <w:bookmarkStart w:id="134" w:name="_Toc282376916"/>
      <w:bookmarkStart w:id="135" w:name="_Toc320838679"/>
      <w:bookmarkStart w:id="136" w:name="_Toc287988785"/>
      <w:bookmarkStart w:id="137" w:name="_Toc282549828"/>
      <w:bookmarkStart w:id="138" w:name="_Toc287988953"/>
      <w:r>
        <w:rPr>
          <w:rFonts w:ascii="Times New Roman" w:hAnsi="Times New Roman" w:eastAsia="方正小标宋简体"/>
          <w:b w:val="0"/>
          <w:bCs w:val="0"/>
        </w:rPr>
        <w:t>（二）竞标文件资格审查部分格式</w:t>
      </w:r>
      <w:bookmarkEnd w:id="134"/>
      <w:bookmarkEnd w:id="135"/>
      <w:bookmarkEnd w:id="136"/>
      <w:bookmarkEnd w:id="137"/>
      <w:bookmarkEnd w:id="138"/>
    </w:p>
    <w:p>
      <w:pPr>
        <w:spacing w:line="560" w:lineRule="exact"/>
        <w:ind w:firstLine="640" w:firstLineChars="200"/>
        <w:jc w:val="center"/>
        <w:rPr>
          <w:rFonts w:eastAsia="仿宋_GB2312"/>
          <w:sz w:val="32"/>
          <w:szCs w:val="32"/>
        </w:rPr>
      </w:pPr>
      <w:bookmarkStart w:id="139" w:name="_Toc268254570"/>
      <w:bookmarkStart w:id="140" w:name="_Toc287988954"/>
      <w:bookmarkStart w:id="141" w:name="_Toc320838680"/>
      <w:bookmarkStart w:id="142" w:name="_Toc282376917"/>
      <w:bookmarkStart w:id="143" w:name="_Toc282549829"/>
      <w:bookmarkStart w:id="144" w:name="_Toc287988786"/>
      <w:r>
        <w:rPr>
          <w:rFonts w:eastAsia="仿宋_GB2312"/>
          <w:sz w:val="32"/>
          <w:szCs w:val="32"/>
        </w:rPr>
        <w:t>一、竞标人基本情况表</w:t>
      </w:r>
      <w:bookmarkEnd w:id="139"/>
      <w:bookmarkEnd w:id="140"/>
      <w:bookmarkEnd w:id="141"/>
      <w:bookmarkEnd w:id="142"/>
      <w:bookmarkEnd w:id="143"/>
      <w:bookmarkEnd w:id="144"/>
    </w:p>
    <w:tbl>
      <w:tblPr>
        <w:tblStyle w:val="11"/>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638"/>
        <w:gridCol w:w="1853"/>
        <w:gridCol w:w="1538"/>
        <w:gridCol w:w="15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960"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企业名称</w:t>
            </w:r>
          </w:p>
        </w:tc>
        <w:tc>
          <w:tcPr>
            <w:tcW w:w="5029" w:type="dxa"/>
            <w:gridSpan w:val="3"/>
            <w:vAlign w:val="center"/>
          </w:tcPr>
          <w:p>
            <w:pPr>
              <w:pStyle w:val="6"/>
              <w:spacing w:line="560" w:lineRule="exact"/>
              <w:ind w:firstLine="640" w:firstLineChars="200"/>
              <w:jc w:val="center"/>
              <w:rPr>
                <w:rFonts w:ascii="Times New Roman" w:hAnsi="Times New Roman" w:eastAsia="仿宋_GB2312" w:cs="Times New Roman"/>
                <w:sz w:val="32"/>
                <w:szCs w:val="32"/>
              </w:rPr>
            </w:pPr>
          </w:p>
        </w:tc>
        <w:tc>
          <w:tcPr>
            <w:tcW w:w="1575" w:type="dxa"/>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邮  编</w:t>
            </w:r>
          </w:p>
        </w:tc>
        <w:tc>
          <w:tcPr>
            <w:tcW w:w="1800" w:type="dxa"/>
          </w:tcPr>
          <w:p>
            <w:pPr>
              <w:pStyle w:val="6"/>
              <w:spacing w:line="560" w:lineRule="exact"/>
              <w:ind w:firstLine="640" w:firstLineChars="200"/>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960"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企业地址</w:t>
            </w:r>
          </w:p>
        </w:tc>
        <w:tc>
          <w:tcPr>
            <w:tcW w:w="5029" w:type="dxa"/>
            <w:gridSpan w:val="3"/>
            <w:vAlign w:val="center"/>
          </w:tcPr>
          <w:p>
            <w:pPr>
              <w:pStyle w:val="6"/>
              <w:spacing w:line="560" w:lineRule="exact"/>
              <w:ind w:firstLine="640" w:firstLineChars="200"/>
              <w:jc w:val="center"/>
              <w:rPr>
                <w:rFonts w:ascii="Times New Roman" w:hAnsi="Times New Roman" w:eastAsia="仿宋_GB2312" w:cs="Times New Roman"/>
                <w:sz w:val="32"/>
                <w:szCs w:val="32"/>
              </w:rPr>
            </w:pPr>
          </w:p>
        </w:tc>
        <w:tc>
          <w:tcPr>
            <w:tcW w:w="1575" w:type="dxa"/>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电  话</w:t>
            </w:r>
          </w:p>
        </w:tc>
        <w:tc>
          <w:tcPr>
            <w:tcW w:w="1800" w:type="dxa"/>
          </w:tcPr>
          <w:p>
            <w:pPr>
              <w:pStyle w:val="6"/>
              <w:spacing w:line="560" w:lineRule="exact"/>
              <w:ind w:firstLine="640" w:firstLineChars="200"/>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960"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1638" w:type="dxa"/>
            <w:vAlign w:val="center"/>
          </w:tcPr>
          <w:p>
            <w:pPr>
              <w:pStyle w:val="6"/>
              <w:spacing w:line="560" w:lineRule="exact"/>
              <w:ind w:firstLine="640" w:firstLineChars="200"/>
              <w:jc w:val="center"/>
              <w:rPr>
                <w:rFonts w:ascii="Times New Roman" w:hAnsi="Times New Roman" w:eastAsia="仿宋_GB2312" w:cs="Times New Roman"/>
                <w:sz w:val="32"/>
                <w:szCs w:val="32"/>
              </w:rPr>
            </w:pPr>
          </w:p>
        </w:tc>
        <w:tc>
          <w:tcPr>
            <w:tcW w:w="1853"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企业负责人</w:t>
            </w:r>
          </w:p>
        </w:tc>
        <w:tc>
          <w:tcPr>
            <w:tcW w:w="1538" w:type="dxa"/>
          </w:tcPr>
          <w:p>
            <w:pPr>
              <w:pStyle w:val="6"/>
              <w:spacing w:line="560" w:lineRule="exact"/>
              <w:ind w:firstLine="640" w:firstLineChars="200"/>
              <w:rPr>
                <w:rFonts w:ascii="Times New Roman" w:hAnsi="Times New Roman" w:eastAsia="仿宋_GB2312" w:cs="Times New Roman"/>
                <w:sz w:val="32"/>
                <w:szCs w:val="32"/>
              </w:rPr>
            </w:pPr>
          </w:p>
        </w:tc>
        <w:tc>
          <w:tcPr>
            <w:tcW w:w="1575"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企业性质</w:t>
            </w:r>
          </w:p>
        </w:tc>
        <w:tc>
          <w:tcPr>
            <w:tcW w:w="1800" w:type="dxa"/>
          </w:tcPr>
          <w:p>
            <w:pPr>
              <w:pStyle w:val="6"/>
              <w:spacing w:line="560" w:lineRule="exact"/>
              <w:ind w:firstLine="640" w:firstLineChars="200"/>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60"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注册资金</w:t>
            </w:r>
          </w:p>
        </w:tc>
        <w:tc>
          <w:tcPr>
            <w:tcW w:w="1638" w:type="dxa"/>
            <w:vAlign w:val="center"/>
          </w:tcPr>
          <w:p>
            <w:pPr>
              <w:pStyle w:val="6"/>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万元</w:t>
            </w:r>
          </w:p>
        </w:tc>
        <w:tc>
          <w:tcPr>
            <w:tcW w:w="1853"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固定资产</w:t>
            </w:r>
          </w:p>
        </w:tc>
        <w:tc>
          <w:tcPr>
            <w:tcW w:w="4913" w:type="dxa"/>
            <w:gridSpan w:val="3"/>
          </w:tcPr>
          <w:p>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万元</w:t>
            </w:r>
          </w:p>
          <w:p>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其中设备：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60"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职工总数</w:t>
            </w:r>
          </w:p>
        </w:tc>
        <w:tc>
          <w:tcPr>
            <w:tcW w:w="1638" w:type="dxa"/>
            <w:vAlign w:val="center"/>
          </w:tcPr>
          <w:p>
            <w:pPr>
              <w:pStyle w:val="6"/>
              <w:spacing w:line="560" w:lineRule="exact"/>
              <w:ind w:firstLine="640" w:firstLineChars="200"/>
              <w:jc w:val="center"/>
              <w:rPr>
                <w:rFonts w:ascii="Times New Roman" w:hAnsi="Times New Roman" w:eastAsia="仿宋_GB2312" w:cs="Times New Roman"/>
                <w:sz w:val="32"/>
                <w:szCs w:val="32"/>
              </w:rPr>
            </w:pPr>
          </w:p>
        </w:tc>
        <w:tc>
          <w:tcPr>
            <w:tcW w:w="1853" w:type="dxa"/>
            <w:vAlign w:val="center"/>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管理人数</w:t>
            </w:r>
          </w:p>
        </w:tc>
        <w:tc>
          <w:tcPr>
            <w:tcW w:w="4913" w:type="dxa"/>
            <w:gridSpan w:val="3"/>
          </w:tcPr>
          <w:p>
            <w:pPr>
              <w:pStyle w:val="6"/>
              <w:spacing w:line="560" w:lineRule="exact"/>
              <w:ind w:firstLine="640" w:firstLineChars="200"/>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60" w:type="dxa"/>
          </w:tcPr>
          <w:p>
            <w:pPr>
              <w:pStyle w:val="6"/>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公司拥有的资格证书</w:t>
            </w:r>
          </w:p>
        </w:tc>
        <w:tc>
          <w:tcPr>
            <w:tcW w:w="8404" w:type="dxa"/>
            <w:gridSpan w:val="5"/>
          </w:tcPr>
          <w:p>
            <w:pPr>
              <w:pStyle w:val="6"/>
              <w:spacing w:line="560" w:lineRule="exact"/>
              <w:ind w:firstLine="640" w:firstLineChars="200"/>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0364" w:type="dxa"/>
            <w:gridSpan w:val="6"/>
          </w:tcPr>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主营范围:</w:t>
            </w:r>
          </w:p>
          <w:p>
            <w:pPr>
              <w:autoSpaceDE w:val="0"/>
              <w:autoSpaceDN w:val="0"/>
              <w:adjustRightInd w:val="0"/>
              <w:spacing w:line="560" w:lineRule="exact"/>
              <w:ind w:firstLine="640" w:firstLineChars="200"/>
              <w:jc w:val="left"/>
              <w:rPr>
                <w:rFonts w:eastAsia="仿宋_GB2312"/>
                <w:kern w:val="0"/>
                <w:sz w:val="32"/>
                <w:szCs w:val="32"/>
                <w:u w:val="single"/>
              </w:rPr>
            </w:pPr>
            <w:r>
              <w:rPr>
                <w:rFonts w:eastAsia="仿宋_GB2312"/>
                <w:kern w:val="0"/>
                <w:sz w:val="32"/>
                <w:szCs w:val="32"/>
              </w:rPr>
              <w:t>1．</w:t>
            </w:r>
          </w:p>
          <w:p>
            <w:pPr>
              <w:autoSpaceDE w:val="0"/>
              <w:autoSpaceDN w:val="0"/>
              <w:adjustRightInd w:val="0"/>
              <w:spacing w:line="560" w:lineRule="exact"/>
              <w:ind w:firstLine="640" w:firstLineChars="200"/>
              <w:jc w:val="left"/>
              <w:rPr>
                <w:rFonts w:eastAsia="仿宋_GB2312"/>
                <w:kern w:val="0"/>
                <w:sz w:val="32"/>
                <w:szCs w:val="32"/>
                <w:u w:val="single"/>
              </w:rPr>
            </w:pPr>
            <w:r>
              <w:rPr>
                <w:rFonts w:eastAsia="仿宋_GB2312"/>
                <w:kern w:val="0"/>
                <w:sz w:val="32"/>
                <w:szCs w:val="32"/>
              </w:rPr>
              <w:t>2．</w:t>
            </w:r>
          </w:p>
          <w:p>
            <w:pPr>
              <w:autoSpaceDE w:val="0"/>
              <w:autoSpaceDN w:val="0"/>
              <w:adjustRightInd w:val="0"/>
              <w:spacing w:line="560" w:lineRule="exact"/>
              <w:ind w:firstLine="640" w:firstLineChars="200"/>
              <w:jc w:val="left"/>
              <w:rPr>
                <w:rFonts w:eastAsia="仿宋_GB2312"/>
                <w:kern w:val="0"/>
                <w:sz w:val="32"/>
                <w:szCs w:val="32"/>
                <w:u w:val="single"/>
              </w:rPr>
            </w:pPr>
            <w:r>
              <w:rPr>
                <w:rFonts w:eastAsia="仿宋_GB2312"/>
                <w:kern w:val="0"/>
                <w:sz w:val="32"/>
                <w:szCs w:val="32"/>
              </w:rPr>
              <w:t>3．</w:t>
            </w:r>
          </w:p>
          <w:p>
            <w:pPr>
              <w:autoSpaceDE w:val="0"/>
              <w:autoSpaceDN w:val="0"/>
              <w:adjustRightInd w:val="0"/>
              <w:spacing w:line="560" w:lineRule="exact"/>
              <w:ind w:firstLine="640" w:firstLineChars="200"/>
              <w:jc w:val="left"/>
              <w:rPr>
                <w:rFonts w:eastAsia="仿宋_GB2312"/>
                <w:kern w:val="0"/>
                <w:sz w:val="32"/>
                <w:szCs w:val="32"/>
                <w:u w:val="single"/>
              </w:rPr>
            </w:pPr>
            <w:r>
              <w:rPr>
                <w:rFonts w:eastAsia="仿宋_GB2312"/>
                <w:kern w:val="0"/>
                <w:sz w:val="32"/>
                <w:szCs w:val="32"/>
              </w:rPr>
              <w:t>4．</w:t>
            </w:r>
          </w:p>
          <w:p>
            <w:pPr>
              <w:pStyle w:val="6"/>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0364" w:type="dxa"/>
            <w:gridSpan w:val="6"/>
          </w:tcPr>
          <w:p>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其他需要说明的情况：</w:t>
            </w:r>
          </w:p>
        </w:tc>
      </w:tr>
    </w:tbl>
    <w:p>
      <w:pPr>
        <w:spacing w:line="560" w:lineRule="exact"/>
        <w:ind w:firstLine="640" w:firstLineChars="200"/>
        <w:rPr>
          <w:rFonts w:eastAsia="仿宋_GB2312"/>
          <w:sz w:val="32"/>
          <w:szCs w:val="32"/>
        </w:rPr>
      </w:pPr>
    </w:p>
    <w:p>
      <w:pPr>
        <w:spacing w:line="560" w:lineRule="exact"/>
        <w:jc w:val="center"/>
        <w:rPr>
          <w:rFonts w:eastAsia="仿宋_GB2312"/>
          <w:sz w:val="32"/>
          <w:szCs w:val="32"/>
        </w:rPr>
      </w:pPr>
      <w:bookmarkStart w:id="145" w:name="_Toc287988958"/>
      <w:bookmarkStart w:id="146" w:name="_Toc320838683"/>
      <w:bookmarkStart w:id="147" w:name="_Toc268254572"/>
      <w:bookmarkStart w:id="148" w:name="_Toc282376921"/>
      <w:bookmarkStart w:id="149" w:name="_Toc282549833"/>
      <w:bookmarkStart w:id="150" w:name="_Toc287988790"/>
      <w:r>
        <w:rPr>
          <w:rFonts w:eastAsia="仿宋_GB2312"/>
          <w:sz w:val="32"/>
          <w:szCs w:val="32"/>
        </w:rPr>
        <w:br w:type="page"/>
      </w:r>
      <w:r>
        <w:rPr>
          <w:rFonts w:hint="eastAsia" w:eastAsia="仿宋_GB2312"/>
          <w:sz w:val="32"/>
          <w:szCs w:val="32"/>
        </w:rPr>
        <w:t>二、营业执照</w:t>
      </w:r>
    </w:p>
    <w:p>
      <w:pPr>
        <w:spacing w:line="560" w:lineRule="exact"/>
        <w:jc w:val="center"/>
        <w:rPr>
          <w:rFonts w:eastAsia="仿宋_GB2312"/>
          <w:sz w:val="32"/>
          <w:szCs w:val="32"/>
        </w:rPr>
      </w:pPr>
      <w:r>
        <w:rPr>
          <w:rFonts w:eastAsia="仿宋_GB2312"/>
          <w:sz w:val="32"/>
          <w:szCs w:val="32"/>
        </w:rPr>
        <w:t>（附营业执照副本原件扫描件）</w:t>
      </w: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三、2024年经审计的财务报表及审计报告</w:t>
      </w:r>
    </w:p>
    <w:p>
      <w:pPr>
        <w:spacing w:line="560" w:lineRule="exact"/>
        <w:jc w:val="center"/>
        <w:rPr>
          <w:rFonts w:eastAsia="仿宋_GB2312"/>
          <w:sz w:val="32"/>
          <w:szCs w:val="32"/>
        </w:rPr>
      </w:pPr>
      <w:r>
        <w:rPr>
          <w:rFonts w:eastAsia="仿宋_GB2312"/>
          <w:sz w:val="32"/>
          <w:szCs w:val="32"/>
        </w:rPr>
        <w:br w:type="page"/>
      </w:r>
      <w:r>
        <w:rPr>
          <w:rFonts w:eastAsia="仿宋_GB2312"/>
          <w:sz w:val="32"/>
          <w:szCs w:val="32"/>
        </w:rPr>
        <w:t>四、拟派往本项目组成员情况表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1959"/>
        <w:gridCol w:w="278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5000" w:type="pct"/>
            <w:gridSpan w:val="4"/>
            <w:vAlign w:val="center"/>
          </w:tcPr>
          <w:p>
            <w:pPr>
              <w:spacing w:line="560" w:lineRule="exact"/>
              <w:jc w:val="center"/>
              <w:rPr>
                <w:rFonts w:eastAsia="仿宋_GB2312"/>
                <w:sz w:val="32"/>
                <w:szCs w:val="32"/>
              </w:rPr>
            </w:pPr>
            <w:r>
              <w:rPr>
                <w:rFonts w:eastAsia="仿宋_GB2312"/>
                <w:sz w:val="32"/>
                <w:szCs w:val="32"/>
              </w:rPr>
              <w:t>1．公司人员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1216" w:type="pct"/>
            <w:vAlign w:val="center"/>
          </w:tcPr>
          <w:p>
            <w:pPr>
              <w:spacing w:line="560" w:lineRule="exact"/>
              <w:jc w:val="center"/>
              <w:rPr>
                <w:rFonts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25400</wp:posOffset>
                      </wp:positionV>
                      <wp:extent cx="1084580" cy="636905"/>
                      <wp:effectExtent l="2540" t="3810" r="3175" b="6985"/>
                      <wp:wrapNone/>
                      <wp:docPr id="1" name="直接连接符 1"/>
                      <wp:cNvGraphicFramePr/>
                      <a:graphic xmlns:a="http://schemas.openxmlformats.org/drawingml/2006/main">
                        <a:graphicData uri="http://schemas.microsoft.com/office/word/2010/wordprocessingShape">
                          <wps:wsp>
                            <wps:cNvCnPr/>
                            <wps:spPr>
                              <a:xfrm>
                                <a:off x="0" y="0"/>
                                <a:ext cx="1084580" cy="636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2pt;margin-top:2pt;height:50.15pt;width:85.4pt;z-index:251659264;mso-width-relative:page;mso-height-relative:page;" filled="f" stroked="t" coordsize="21600,21600" o:gfxdata="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x0Gn&#10;0dYAAAAJAQAADwAAAAAAAAABACAAAAA4AAAAZHJzL2Rvd25yZXYueG1sUEsBAhQAFAAAAAgAh07i&#10;QNMW2CnVAQAAjwMAAA4AAAAAAAAAAQAgAAAAOwEAAGRycy9lMm9Eb2MueG1sUEsFBgAAAAAGAAYA&#10;WQEAAIIFAAAAAA==&#10;">
                      <v:fill on="f" focussize="0,0"/>
                      <v:stroke color="#000000" joinstyle="round"/>
                      <v:imagedata o:title=""/>
                      <o:lock v:ext="edit" aspectratio="f"/>
                    </v:line>
                  </w:pict>
                </mc:Fallback>
              </mc:AlternateContent>
            </w:r>
            <w:r>
              <w:rPr>
                <w:rFonts w:eastAsia="仿宋_GB2312"/>
                <w:sz w:val="32"/>
                <w:szCs w:val="32"/>
              </w:rPr>
              <w:t xml:space="preserve">    人员</w:t>
            </w:r>
          </w:p>
          <w:p>
            <w:pPr>
              <w:spacing w:line="560" w:lineRule="exact"/>
              <w:rPr>
                <w:rFonts w:eastAsia="仿宋_GB2312"/>
                <w:sz w:val="32"/>
                <w:szCs w:val="32"/>
              </w:rPr>
            </w:pPr>
            <w:r>
              <w:rPr>
                <w:rFonts w:eastAsia="仿宋_GB2312"/>
                <w:sz w:val="32"/>
                <w:szCs w:val="32"/>
              </w:rPr>
              <w:t>数量</w:t>
            </w:r>
          </w:p>
        </w:tc>
        <w:tc>
          <w:tcPr>
            <w:tcW w:w="2615" w:type="pct"/>
            <w:gridSpan w:val="2"/>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r>
              <w:rPr>
                <w:rFonts w:eastAsia="仿宋_GB2312"/>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16" w:type="pct"/>
            <w:vAlign w:val="center"/>
          </w:tcPr>
          <w:p>
            <w:pPr>
              <w:spacing w:line="560" w:lineRule="exact"/>
              <w:jc w:val="center"/>
              <w:rPr>
                <w:rFonts w:eastAsia="仿宋_GB2312"/>
                <w:sz w:val="32"/>
                <w:szCs w:val="32"/>
              </w:rPr>
            </w:pPr>
            <w:r>
              <w:rPr>
                <w:rFonts w:eastAsia="仿宋_GB2312"/>
                <w:sz w:val="32"/>
                <w:szCs w:val="32"/>
              </w:rPr>
              <w:t>总数</w:t>
            </w:r>
          </w:p>
        </w:tc>
        <w:tc>
          <w:tcPr>
            <w:tcW w:w="2615" w:type="pct"/>
            <w:gridSpan w:val="2"/>
            <w:vAlign w:val="center"/>
          </w:tcPr>
          <w:p>
            <w:pPr>
              <w:spacing w:line="560" w:lineRule="exact"/>
              <w:jc w:val="center"/>
              <w:rPr>
                <w:rFonts w:eastAsia="仿宋_GB2312"/>
                <w:sz w:val="32"/>
                <w:szCs w:val="32"/>
              </w:rPr>
            </w:pPr>
            <w:r>
              <w:rPr>
                <w:rFonts w:eastAsia="仿宋_GB2312"/>
                <w:sz w:val="32"/>
                <w:szCs w:val="32"/>
              </w:rPr>
              <w:t>人</w:t>
            </w: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1216" w:type="pct"/>
            <w:vAlign w:val="center"/>
          </w:tcPr>
          <w:p>
            <w:pPr>
              <w:spacing w:line="560" w:lineRule="exact"/>
              <w:jc w:val="center"/>
              <w:rPr>
                <w:rFonts w:eastAsia="仿宋_GB2312"/>
                <w:sz w:val="32"/>
                <w:szCs w:val="32"/>
              </w:rPr>
            </w:pPr>
            <w:r>
              <w:rPr>
                <w:rFonts w:eastAsia="仿宋_GB2312"/>
                <w:sz w:val="32"/>
                <w:szCs w:val="32"/>
              </w:rPr>
              <w:t>拟为本项目提供的</w:t>
            </w:r>
          </w:p>
          <w:p>
            <w:pPr>
              <w:spacing w:line="560" w:lineRule="exact"/>
              <w:jc w:val="center"/>
              <w:rPr>
                <w:rFonts w:eastAsia="仿宋_GB2312"/>
                <w:sz w:val="32"/>
                <w:szCs w:val="32"/>
              </w:rPr>
            </w:pPr>
            <w:r>
              <w:rPr>
                <w:rFonts w:eastAsia="仿宋_GB2312"/>
                <w:sz w:val="32"/>
                <w:szCs w:val="32"/>
              </w:rPr>
              <w:t>人员总数</w:t>
            </w:r>
          </w:p>
        </w:tc>
        <w:tc>
          <w:tcPr>
            <w:tcW w:w="2615" w:type="pct"/>
            <w:gridSpan w:val="2"/>
            <w:vAlign w:val="center"/>
          </w:tcPr>
          <w:p>
            <w:pPr>
              <w:spacing w:line="560" w:lineRule="exact"/>
              <w:jc w:val="center"/>
              <w:rPr>
                <w:rFonts w:eastAsia="仿宋_GB2312"/>
                <w:sz w:val="32"/>
                <w:szCs w:val="32"/>
              </w:rPr>
            </w:pPr>
            <w:r>
              <w:rPr>
                <w:rFonts w:eastAsia="仿宋_GB2312"/>
                <w:sz w:val="32"/>
                <w:szCs w:val="32"/>
              </w:rPr>
              <w:t>人</w:t>
            </w:r>
          </w:p>
        </w:tc>
        <w:tc>
          <w:tcPr>
            <w:tcW w:w="1167" w:type="pct"/>
            <w:vAlign w:val="center"/>
          </w:tcPr>
          <w:p>
            <w:pPr>
              <w:spacing w:line="560" w:lineRule="exact"/>
              <w:jc w:val="center"/>
              <w:rPr>
                <w:rFonts w:eastAsia="仿宋_GB2312"/>
                <w:sz w:val="32"/>
                <w:szCs w:val="32"/>
              </w:rPr>
            </w:pPr>
            <w:r>
              <w:rPr>
                <w:rFonts w:eastAsia="仿宋_GB2312"/>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5000" w:type="pct"/>
            <w:gridSpan w:val="4"/>
            <w:vAlign w:val="center"/>
          </w:tcPr>
          <w:p>
            <w:pPr>
              <w:spacing w:line="560" w:lineRule="exact"/>
              <w:jc w:val="center"/>
              <w:rPr>
                <w:rFonts w:eastAsia="仿宋_GB2312"/>
                <w:sz w:val="32"/>
                <w:szCs w:val="32"/>
              </w:rPr>
            </w:pPr>
            <w:r>
              <w:rPr>
                <w:rFonts w:eastAsia="仿宋_GB2312"/>
                <w:sz w:val="32"/>
                <w:szCs w:val="32"/>
              </w:rPr>
              <w:t>2.拟派往本招标设备采购项目的管理人员和技术人员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1216" w:type="pct"/>
            <w:vMerge w:val="restart"/>
            <w:vAlign w:val="center"/>
          </w:tcPr>
          <w:p>
            <w:pPr>
              <w:spacing w:line="560" w:lineRule="exact"/>
              <w:jc w:val="center"/>
              <w:rPr>
                <w:rFonts w:eastAsia="仿宋_GB2312"/>
                <w:sz w:val="32"/>
                <w:szCs w:val="32"/>
              </w:rPr>
            </w:pPr>
            <w:r>
              <w:rPr>
                <w:rFonts w:eastAsia="仿宋_GB2312"/>
                <w:sz w:val="32"/>
                <w:szCs w:val="32"/>
              </w:rPr>
              <w:t>人员类别</w:t>
            </w:r>
          </w:p>
        </w:tc>
        <w:tc>
          <w:tcPr>
            <w:tcW w:w="3783" w:type="pct"/>
            <w:gridSpan w:val="3"/>
            <w:vAlign w:val="center"/>
          </w:tcPr>
          <w:p>
            <w:pPr>
              <w:spacing w:line="560" w:lineRule="exact"/>
              <w:jc w:val="center"/>
              <w:rPr>
                <w:rFonts w:eastAsia="仿宋_GB2312"/>
                <w:sz w:val="32"/>
                <w:szCs w:val="32"/>
              </w:rPr>
            </w:pPr>
            <w:r>
              <w:rPr>
                <w:rFonts w:eastAsia="仿宋_GB2312"/>
                <w:sz w:val="32"/>
                <w:szCs w:val="32"/>
              </w:rPr>
              <w:t>从事本专业工作时间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exact"/>
        </w:trPr>
        <w:tc>
          <w:tcPr>
            <w:tcW w:w="1216" w:type="pct"/>
            <w:vMerge w:val="continue"/>
            <w:vAlign w:val="center"/>
          </w:tcPr>
          <w:p>
            <w:pPr>
              <w:spacing w:line="560" w:lineRule="exact"/>
              <w:jc w:val="center"/>
              <w:rPr>
                <w:rFonts w:eastAsia="仿宋_GB2312"/>
                <w:sz w:val="32"/>
                <w:szCs w:val="32"/>
              </w:rPr>
            </w:pPr>
          </w:p>
        </w:tc>
        <w:tc>
          <w:tcPr>
            <w:tcW w:w="1081" w:type="pct"/>
            <w:vAlign w:val="center"/>
          </w:tcPr>
          <w:p>
            <w:pPr>
              <w:spacing w:line="560" w:lineRule="exact"/>
              <w:jc w:val="center"/>
              <w:rPr>
                <w:rFonts w:eastAsia="仿宋_GB2312"/>
                <w:sz w:val="32"/>
                <w:szCs w:val="32"/>
              </w:rPr>
            </w:pPr>
            <w:r>
              <w:rPr>
                <w:rFonts w:eastAsia="仿宋_GB2312"/>
                <w:sz w:val="32"/>
                <w:szCs w:val="32"/>
              </w:rPr>
              <w:t>姓名</w:t>
            </w:r>
          </w:p>
        </w:tc>
        <w:tc>
          <w:tcPr>
            <w:tcW w:w="1534" w:type="pct"/>
            <w:vAlign w:val="center"/>
          </w:tcPr>
          <w:p>
            <w:pPr>
              <w:spacing w:line="560" w:lineRule="exact"/>
              <w:jc w:val="center"/>
              <w:rPr>
                <w:rFonts w:eastAsia="仿宋_GB2312"/>
                <w:sz w:val="32"/>
                <w:szCs w:val="32"/>
              </w:rPr>
            </w:pPr>
            <w:r>
              <w:rPr>
                <w:rFonts w:hint="eastAsia" w:eastAsia="仿宋_GB2312"/>
                <w:sz w:val="32"/>
                <w:szCs w:val="32"/>
              </w:rPr>
              <w:t>同类项目</w:t>
            </w:r>
            <w:r>
              <w:rPr>
                <w:rFonts w:eastAsia="仿宋_GB2312"/>
                <w:sz w:val="32"/>
                <w:szCs w:val="32"/>
              </w:rPr>
              <w:t>工作年限</w:t>
            </w:r>
          </w:p>
        </w:tc>
        <w:tc>
          <w:tcPr>
            <w:tcW w:w="1167" w:type="pct"/>
            <w:vAlign w:val="center"/>
          </w:tcPr>
          <w:p>
            <w:pPr>
              <w:spacing w:line="560" w:lineRule="exact"/>
              <w:jc w:val="center"/>
              <w:rPr>
                <w:rFonts w:eastAsia="仿宋_GB2312"/>
                <w:sz w:val="32"/>
                <w:szCs w:val="32"/>
              </w:rPr>
            </w:pPr>
            <w:r>
              <w:rPr>
                <w:rFonts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216" w:type="pct"/>
            <w:vAlign w:val="center"/>
          </w:tcPr>
          <w:p>
            <w:pPr>
              <w:spacing w:line="560" w:lineRule="exact"/>
              <w:jc w:val="center"/>
              <w:rPr>
                <w:rFonts w:eastAsia="仿宋_GB2312"/>
                <w:sz w:val="32"/>
                <w:szCs w:val="32"/>
              </w:rPr>
            </w:pPr>
            <w:r>
              <w:rPr>
                <w:rFonts w:eastAsia="仿宋_GB2312"/>
                <w:sz w:val="32"/>
                <w:szCs w:val="32"/>
              </w:rPr>
              <w:t>项目负责人</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1216" w:type="pct"/>
            <w:vAlign w:val="center"/>
          </w:tcPr>
          <w:p>
            <w:pPr>
              <w:spacing w:line="560" w:lineRule="exact"/>
              <w:jc w:val="center"/>
              <w:rPr>
                <w:rFonts w:eastAsia="仿宋_GB2312"/>
                <w:sz w:val="32"/>
                <w:szCs w:val="32"/>
              </w:rPr>
            </w:pPr>
            <w:r>
              <w:rPr>
                <w:rFonts w:eastAsia="仿宋_GB2312"/>
                <w:sz w:val="32"/>
                <w:szCs w:val="32"/>
              </w:rPr>
              <w:t>技术负责人</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216" w:type="pct"/>
            <w:vAlign w:val="center"/>
          </w:tcPr>
          <w:p>
            <w:pPr>
              <w:spacing w:line="560" w:lineRule="exact"/>
              <w:jc w:val="center"/>
              <w:rPr>
                <w:rFonts w:eastAsia="仿宋_GB2312"/>
                <w:sz w:val="32"/>
                <w:szCs w:val="32"/>
              </w:rPr>
            </w:pPr>
            <w:r>
              <w:rPr>
                <w:rFonts w:hint="eastAsia" w:eastAsia="仿宋_GB2312"/>
                <w:sz w:val="32"/>
                <w:szCs w:val="32"/>
              </w:rPr>
              <w:t>项目组成</w:t>
            </w:r>
            <w:r>
              <w:rPr>
                <w:rFonts w:eastAsia="仿宋_GB2312"/>
                <w:sz w:val="32"/>
                <w:szCs w:val="32"/>
              </w:rPr>
              <w:t>人员一</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1216" w:type="pct"/>
            <w:vAlign w:val="center"/>
          </w:tcPr>
          <w:p>
            <w:pPr>
              <w:spacing w:line="560" w:lineRule="exact"/>
              <w:jc w:val="center"/>
              <w:rPr>
                <w:rFonts w:eastAsia="仿宋_GB2312"/>
                <w:sz w:val="32"/>
                <w:szCs w:val="32"/>
              </w:rPr>
            </w:pPr>
            <w:r>
              <w:rPr>
                <w:rFonts w:hint="eastAsia" w:eastAsia="仿宋_GB2312"/>
                <w:sz w:val="32"/>
                <w:szCs w:val="32"/>
              </w:rPr>
              <w:t>项目组成</w:t>
            </w:r>
            <w:r>
              <w:rPr>
                <w:rFonts w:eastAsia="仿宋_GB2312"/>
                <w:sz w:val="32"/>
                <w:szCs w:val="32"/>
              </w:rPr>
              <w:t>人员二</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216" w:type="pct"/>
            <w:vAlign w:val="center"/>
          </w:tcPr>
          <w:p>
            <w:pPr>
              <w:spacing w:line="560" w:lineRule="exact"/>
              <w:jc w:val="center"/>
              <w:rPr>
                <w:rFonts w:eastAsia="仿宋_GB2312"/>
                <w:sz w:val="32"/>
                <w:szCs w:val="32"/>
              </w:rPr>
            </w:pPr>
            <w:r>
              <w:rPr>
                <w:rFonts w:eastAsia="仿宋_GB2312"/>
                <w:sz w:val="32"/>
                <w:szCs w:val="32"/>
              </w:rPr>
              <w:t>……</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216" w:type="pct"/>
            <w:vAlign w:val="center"/>
          </w:tcPr>
          <w:p>
            <w:pPr>
              <w:spacing w:line="560" w:lineRule="exact"/>
              <w:jc w:val="center"/>
              <w:rPr>
                <w:rFonts w:eastAsia="仿宋_GB2312"/>
                <w:sz w:val="32"/>
                <w:szCs w:val="32"/>
              </w:rPr>
            </w:pPr>
            <w:r>
              <w:rPr>
                <w:rFonts w:eastAsia="仿宋_GB2312"/>
                <w:sz w:val="32"/>
                <w:szCs w:val="32"/>
              </w:rPr>
              <w:t>……</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216" w:type="pct"/>
            <w:vAlign w:val="center"/>
          </w:tcPr>
          <w:p>
            <w:pPr>
              <w:spacing w:line="560" w:lineRule="exact"/>
              <w:jc w:val="center"/>
              <w:rPr>
                <w:rFonts w:eastAsia="仿宋_GB2312"/>
                <w:sz w:val="32"/>
                <w:szCs w:val="32"/>
              </w:rPr>
            </w:pPr>
            <w:r>
              <w:rPr>
                <w:rFonts w:eastAsia="仿宋_GB2312"/>
                <w:sz w:val="32"/>
                <w:szCs w:val="32"/>
              </w:rPr>
              <w:t>……</w:t>
            </w:r>
          </w:p>
        </w:tc>
        <w:tc>
          <w:tcPr>
            <w:tcW w:w="1081" w:type="pct"/>
            <w:vAlign w:val="center"/>
          </w:tcPr>
          <w:p>
            <w:pPr>
              <w:spacing w:line="560" w:lineRule="exact"/>
              <w:jc w:val="center"/>
              <w:rPr>
                <w:rFonts w:eastAsia="仿宋_GB2312"/>
                <w:sz w:val="32"/>
                <w:szCs w:val="32"/>
              </w:rPr>
            </w:pPr>
          </w:p>
        </w:tc>
        <w:tc>
          <w:tcPr>
            <w:tcW w:w="1534" w:type="pct"/>
            <w:vAlign w:val="center"/>
          </w:tcPr>
          <w:p>
            <w:pPr>
              <w:spacing w:line="560" w:lineRule="exact"/>
              <w:jc w:val="center"/>
              <w:rPr>
                <w:rFonts w:eastAsia="仿宋_GB2312"/>
                <w:sz w:val="32"/>
                <w:szCs w:val="32"/>
              </w:rPr>
            </w:pPr>
          </w:p>
        </w:tc>
        <w:tc>
          <w:tcPr>
            <w:tcW w:w="1167" w:type="pct"/>
            <w:vAlign w:val="center"/>
          </w:tcPr>
          <w:p>
            <w:pPr>
              <w:spacing w:line="560" w:lineRule="exact"/>
              <w:jc w:val="center"/>
              <w:rPr>
                <w:rFonts w:eastAsia="仿宋_GB2312"/>
                <w:sz w:val="32"/>
                <w:szCs w:val="32"/>
              </w:rPr>
            </w:pPr>
          </w:p>
        </w:tc>
      </w:tr>
    </w:tbl>
    <w:p>
      <w:pPr>
        <w:spacing w:line="560" w:lineRule="exact"/>
        <w:ind w:firstLine="640" w:firstLineChars="200"/>
        <w:rPr>
          <w:rFonts w:eastAsia="仿宋_GB2312"/>
          <w:sz w:val="32"/>
          <w:szCs w:val="32"/>
        </w:rPr>
      </w:pPr>
      <w:r>
        <w:rPr>
          <w:rFonts w:eastAsia="仿宋_GB2312"/>
          <w:sz w:val="32"/>
          <w:szCs w:val="32"/>
        </w:rPr>
        <w:t>附：附拟派往本项目组成员相关证件的扫描件。</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u w:val="single"/>
        </w:rPr>
      </w:pPr>
      <w:r>
        <w:rPr>
          <w:rFonts w:eastAsia="仿宋_GB2312"/>
          <w:sz w:val="32"/>
          <w:szCs w:val="32"/>
        </w:rPr>
        <w:t>竞标人：</w:t>
      </w:r>
      <w:r>
        <w:rPr>
          <w:rFonts w:eastAsia="仿宋_GB2312"/>
          <w:sz w:val="32"/>
          <w:szCs w:val="32"/>
          <w:u w:val="single"/>
        </w:rPr>
        <w:t xml:space="preserve">                              （盖公章）</w:t>
      </w:r>
    </w:p>
    <w:p>
      <w:pPr>
        <w:spacing w:line="560" w:lineRule="exact"/>
        <w:ind w:firstLine="640" w:firstLineChars="200"/>
        <w:rPr>
          <w:rFonts w:eastAsia="仿宋_GB2312"/>
          <w:sz w:val="32"/>
          <w:szCs w:val="32"/>
          <w:u w:val="single"/>
        </w:rPr>
      </w:pPr>
      <w:r>
        <w:rPr>
          <w:rFonts w:eastAsia="仿宋_GB2312"/>
          <w:sz w:val="32"/>
          <w:szCs w:val="32"/>
        </w:rPr>
        <w:t>法定代表人或其授权委托代理人：</w:t>
      </w:r>
      <w:r>
        <w:rPr>
          <w:rFonts w:eastAsia="仿宋_GB2312"/>
          <w:sz w:val="32"/>
          <w:szCs w:val="32"/>
          <w:u w:val="single"/>
        </w:rPr>
        <w:t xml:space="preserve">    （签字或盖章）</w:t>
      </w:r>
    </w:p>
    <w:p>
      <w:pPr>
        <w:spacing w:line="560" w:lineRule="exact"/>
        <w:ind w:firstLine="640" w:firstLineChars="200"/>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60" w:lineRule="exact"/>
        <w:ind w:firstLine="640" w:firstLineChars="200"/>
        <w:rPr>
          <w:rFonts w:eastAsia="仿宋_GB2312"/>
          <w:sz w:val="32"/>
          <w:szCs w:val="32"/>
        </w:rPr>
      </w:pPr>
    </w:p>
    <w:bookmarkEnd w:id="145"/>
    <w:bookmarkEnd w:id="146"/>
    <w:bookmarkEnd w:id="147"/>
    <w:bookmarkEnd w:id="148"/>
    <w:bookmarkEnd w:id="149"/>
    <w:bookmarkEnd w:id="150"/>
    <w:p>
      <w:pPr>
        <w:spacing w:line="560" w:lineRule="exact"/>
        <w:jc w:val="center"/>
        <w:rPr>
          <w:rFonts w:eastAsia="仿宋_GB2312"/>
          <w:sz w:val="32"/>
          <w:szCs w:val="32"/>
        </w:rPr>
      </w:pPr>
      <w:bookmarkStart w:id="151" w:name="_Toc320838684"/>
      <w:bookmarkStart w:id="152" w:name="_Toc287988791"/>
      <w:bookmarkStart w:id="153" w:name="_Toc282549834"/>
      <w:bookmarkStart w:id="154" w:name="_Toc282376922"/>
      <w:bookmarkStart w:id="155" w:name="_Toc287988959"/>
      <w:r>
        <w:rPr>
          <w:rFonts w:eastAsia="仿宋_GB2312"/>
          <w:sz w:val="32"/>
          <w:szCs w:val="32"/>
        </w:rPr>
        <w:br w:type="page"/>
      </w:r>
      <w:r>
        <w:rPr>
          <w:rFonts w:hint="eastAsia" w:ascii="方正仿宋_GB2312" w:hAnsi="方正仿宋_GB2312" w:eastAsia="方正仿宋_GB2312" w:cs="方正仿宋_GB2312"/>
          <w:sz w:val="32"/>
          <w:szCs w:val="32"/>
        </w:rPr>
        <w:t>五、</w:t>
      </w:r>
      <w:bookmarkEnd w:id="151"/>
      <w:bookmarkEnd w:id="152"/>
      <w:bookmarkEnd w:id="153"/>
      <w:bookmarkEnd w:id="154"/>
      <w:bookmarkEnd w:id="155"/>
      <w:r>
        <w:rPr>
          <w:rFonts w:hint="eastAsia" w:ascii="方正仿宋_GB2312" w:hAnsi="方正仿宋_GB2312" w:eastAsia="方正仿宋_GB2312" w:cs="方正仿宋_GB2312"/>
          <w:sz w:val="32"/>
          <w:szCs w:val="32"/>
        </w:rPr>
        <w:t>竞标人承诺书</w:t>
      </w:r>
    </w:p>
    <w:p>
      <w:pPr>
        <w:spacing w:line="560" w:lineRule="exact"/>
        <w:ind w:firstLine="640" w:firstLineChars="200"/>
        <w:jc w:val="center"/>
        <w:rPr>
          <w:rFonts w:eastAsia="仿宋_GB2312"/>
          <w:sz w:val="32"/>
          <w:szCs w:val="32"/>
        </w:rPr>
      </w:pPr>
      <w:r>
        <w:rPr>
          <w:rFonts w:eastAsia="仿宋_GB2312"/>
          <w:sz w:val="32"/>
          <w:szCs w:val="32"/>
        </w:rPr>
        <w:t>（1</w:t>
      </w:r>
      <w:r>
        <w:rPr>
          <w:rFonts w:eastAsia="仿宋_GB2312"/>
          <w:spacing w:val="-121"/>
          <w:sz w:val="32"/>
          <w:szCs w:val="32"/>
        </w:rPr>
        <w:t xml:space="preserve"> </w:t>
      </w:r>
      <w:r>
        <w:rPr>
          <w:rFonts w:eastAsia="仿宋_GB2312"/>
          <w:sz w:val="32"/>
          <w:szCs w:val="32"/>
        </w:rPr>
        <w:t>）</w:t>
      </w:r>
      <w:r>
        <w:rPr>
          <w:rFonts w:eastAsia="仿宋_GB2312"/>
          <w:spacing w:val="26"/>
          <w:sz w:val="32"/>
          <w:szCs w:val="32"/>
        </w:rPr>
        <w:t>竞标人廉洁承诺书</w:t>
      </w:r>
      <w:r>
        <w:rPr>
          <w:rFonts w:eastAsia="仿宋_GB2312"/>
          <w:spacing w:val="-80"/>
          <w:sz w:val="32"/>
          <w:szCs w:val="32"/>
        </w:rPr>
        <w:t xml:space="preserve"> </w:t>
      </w:r>
    </w:p>
    <w:p>
      <w:pPr>
        <w:pStyle w:val="5"/>
        <w:tabs>
          <w:tab w:val="left" w:pos="5763"/>
        </w:tabs>
        <w:spacing w:after="0" w:line="560" w:lineRule="exact"/>
        <w:ind w:firstLine="640" w:firstLineChars="200"/>
        <w:rPr>
          <w:rFonts w:eastAsia="仿宋_GB2312"/>
          <w:sz w:val="32"/>
          <w:szCs w:val="32"/>
        </w:rPr>
      </w:pPr>
      <w:r>
        <w:rPr>
          <w:rFonts w:eastAsia="仿宋_GB2312"/>
          <w:sz w:val="32"/>
          <w:szCs w:val="32"/>
        </w:rPr>
        <w:t>本企业参与</w:t>
      </w:r>
      <w:r>
        <w:rPr>
          <w:rFonts w:eastAsia="仿宋_GB2312"/>
          <w:sz w:val="32"/>
          <w:szCs w:val="32"/>
          <w:u w:val="single"/>
        </w:rPr>
        <w:t xml:space="preserve"> </w:t>
      </w:r>
      <w:r>
        <w:rPr>
          <w:rFonts w:eastAsia="仿宋_GB2312"/>
          <w:sz w:val="32"/>
          <w:szCs w:val="32"/>
          <w:u w:val="single"/>
        </w:rPr>
        <w:tab/>
      </w:r>
      <w:r>
        <w:rPr>
          <w:rFonts w:eastAsia="仿宋_GB2312"/>
          <w:sz w:val="32"/>
          <w:szCs w:val="32"/>
        </w:rPr>
        <w:t>项目的竞标，现作如下承诺：</w:t>
      </w:r>
    </w:p>
    <w:p>
      <w:pPr>
        <w:pStyle w:val="5"/>
        <w:spacing w:after="0" w:line="560" w:lineRule="exact"/>
        <w:ind w:firstLine="640" w:firstLineChars="200"/>
        <w:rPr>
          <w:rFonts w:eastAsia="仿宋_GB2312"/>
          <w:sz w:val="32"/>
          <w:szCs w:val="32"/>
        </w:rPr>
      </w:pPr>
      <w:r>
        <w:rPr>
          <w:rFonts w:eastAsia="仿宋_GB2312"/>
          <w:sz w:val="32"/>
          <w:szCs w:val="32"/>
        </w:rPr>
        <w:t>1、我公司参与此次竞标活动所提供的所有资料都是合法、真实、有效的。</w:t>
      </w:r>
    </w:p>
    <w:p>
      <w:pPr>
        <w:pStyle w:val="5"/>
        <w:spacing w:after="0" w:line="560" w:lineRule="exact"/>
        <w:ind w:firstLine="640" w:firstLineChars="200"/>
        <w:rPr>
          <w:rFonts w:eastAsia="仿宋_GB2312"/>
          <w:sz w:val="32"/>
          <w:szCs w:val="32"/>
        </w:rPr>
      </w:pPr>
      <w:r>
        <w:rPr>
          <w:rFonts w:eastAsia="仿宋_GB2312"/>
          <w:sz w:val="32"/>
          <w:szCs w:val="32"/>
        </w:rPr>
        <w:t>2</w:t>
      </w:r>
      <w:r>
        <w:rPr>
          <w:rFonts w:eastAsia="仿宋_GB2312"/>
          <w:spacing w:val="-8"/>
          <w:sz w:val="32"/>
          <w:szCs w:val="32"/>
        </w:rPr>
        <w:t>、不与其他竞标人串通竞标、围标，依法、依规公平竞争，不损害发包人或其他竞标人的合法权益。</w:t>
      </w:r>
    </w:p>
    <w:p>
      <w:pPr>
        <w:pStyle w:val="5"/>
        <w:spacing w:after="0" w:line="560" w:lineRule="exact"/>
        <w:ind w:firstLine="640" w:firstLineChars="200"/>
        <w:rPr>
          <w:rFonts w:eastAsia="仿宋_GB2312"/>
          <w:sz w:val="32"/>
          <w:szCs w:val="32"/>
        </w:rPr>
      </w:pPr>
      <w:r>
        <w:rPr>
          <w:rFonts w:eastAsia="仿宋_GB2312"/>
          <w:sz w:val="32"/>
          <w:szCs w:val="32"/>
        </w:rPr>
        <w:t>3、不转让、出租、出借资质证书、人员岗位证书，不以法律、法规禁止的方式投标。</w:t>
      </w:r>
    </w:p>
    <w:p>
      <w:pPr>
        <w:pStyle w:val="5"/>
        <w:spacing w:after="0" w:line="560" w:lineRule="exact"/>
        <w:ind w:firstLine="640" w:firstLineChars="200"/>
        <w:rPr>
          <w:rFonts w:eastAsia="仿宋_GB2312"/>
          <w:sz w:val="32"/>
          <w:szCs w:val="32"/>
        </w:rPr>
      </w:pPr>
      <w:r>
        <w:rPr>
          <w:rFonts w:eastAsia="仿宋_GB2312"/>
          <w:sz w:val="32"/>
          <w:szCs w:val="32"/>
        </w:rPr>
        <w:t>4</w:t>
      </w:r>
      <w:r>
        <w:rPr>
          <w:rFonts w:eastAsia="仿宋_GB2312"/>
          <w:spacing w:val="-8"/>
          <w:sz w:val="32"/>
          <w:szCs w:val="32"/>
        </w:rPr>
        <w:t>、不与发包人或招标代理机构串通竞标，不损害国家利益、社会公共利益或者他人的合法权益。</w:t>
      </w:r>
    </w:p>
    <w:p>
      <w:pPr>
        <w:pStyle w:val="5"/>
        <w:spacing w:after="0" w:line="560" w:lineRule="exact"/>
        <w:ind w:firstLine="640" w:firstLineChars="200"/>
        <w:rPr>
          <w:rFonts w:eastAsia="仿宋_GB2312"/>
          <w:sz w:val="32"/>
          <w:szCs w:val="32"/>
        </w:rPr>
      </w:pPr>
      <w:r>
        <w:rPr>
          <w:rFonts w:eastAsia="仿宋_GB2312"/>
          <w:sz w:val="32"/>
          <w:szCs w:val="32"/>
        </w:rPr>
        <w:t>5、不向发包人、评标委员会成员、监督人员行贿。</w:t>
      </w:r>
    </w:p>
    <w:p>
      <w:pPr>
        <w:pStyle w:val="5"/>
        <w:spacing w:after="0" w:line="560" w:lineRule="exact"/>
        <w:ind w:firstLine="640" w:firstLineChars="200"/>
        <w:rPr>
          <w:rFonts w:eastAsia="仿宋_GB2312"/>
          <w:sz w:val="32"/>
          <w:szCs w:val="32"/>
        </w:rPr>
      </w:pPr>
      <w:r>
        <w:rPr>
          <w:rFonts w:eastAsia="仿宋_GB2312"/>
          <w:sz w:val="32"/>
          <w:szCs w:val="32"/>
        </w:rPr>
        <w:t>6、不进行虚假恶意投诉。</w:t>
      </w:r>
    </w:p>
    <w:p>
      <w:pPr>
        <w:pStyle w:val="5"/>
        <w:spacing w:after="0" w:line="560" w:lineRule="exact"/>
        <w:ind w:firstLine="640" w:firstLineChars="200"/>
        <w:rPr>
          <w:rFonts w:eastAsia="仿宋_GB2312"/>
          <w:sz w:val="32"/>
          <w:szCs w:val="32"/>
        </w:rPr>
      </w:pPr>
      <w:r>
        <w:rPr>
          <w:rFonts w:eastAsia="仿宋_GB2312"/>
          <w:sz w:val="32"/>
          <w:szCs w:val="32"/>
        </w:rPr>
        <w:t>7、因违反法律、法规、规章被查处的，不干预案件查处。</w:t>
      </w:r>
    </w:p>
    <w:p>
      <w:pPr>
        <w:pStyle w:val="5"/>
        <w:spacing w:after="0" w:line="560" w:lineRule="exact"/>
        <w:ind w:firstLine="640" w:firstLineChars="200"/>
        <w:rPr>
          <w:rFonts w:eastAsia="仿宋_GB2312"/>
          <w:sz w:val="32"/>
          <w:szCs w:val="32"/>
        </w:rPr>
      </w:pPr>
      <w:r>
        <w:rPr>
          <w:rFonts w:eastAsia="仿宋_GB2312"/>
          <w:sz w:val="32"/>
          <w:szCs w:val="32"/>
        </w:rPr>
        <w:t>如违反以上承诺，甘愿接受相关监督管理部门、纪委监察机关或司法机关调查处理。违法、违规或不良行为事实成立的，承担相关责任。给发包人造成损失的，依法承担赔偿责任。</w:t>
      </w:r>
    </w:p>
    <w:p>
      <w:pPr>
        <w:pStyle w:val="5"/>
        <w:spacing w:after="0" w:line="560" w:lineRule="exact"/>
        <w:ind w:firstLine="640" w:firstLineChars="200"/>
        <w:rPr>
          <w:rFonts w:eastAsia="仿宋_GB2312"/>
          <w:sz w:val="32"/>
          <w:szCs w:val="32"/>
        </w:rPr>
      </w:pPr>
    </w:p>
    <w:p>
      <w:pPr>
        <w:spacing w:line="560" w:lineRule="exact"/>
        <w:ind w:firstLine="640" w:firstLineChars="200"/>
        <w:rPr>
          <w:rFonts w:eastAsia="仿宋_GB2312"/>
          <w:sz w:val="32"/>
          <w:szCs w:val="32"/>
          <w:u w:val="single"/>
        </w:rPr>
      </w:pPr>
      <w:r>
        <w:rPr>
          <w:rFonts w:eastAsia="仿宋_GB2312"/>
          <w:sz w:val="32"/>
          <w:szCs w:val="32"/>
        </w:rPr>
        <w:t>竞标人：</w:t>
      </w:r>
      <w:r>
        <w:rPr>
          <w:rFonts w:eastAsia="仿宋_GB2312"/>
          <w:sz w:val="32"/>
          <w:szCs w:val="32"/>
          <w:u w:val="single"/>
        </w:rPr>
        <w:t xml:space="preserve">                              （盖公章）</w:t>
      </w:r>
    </w:p>
    <w:p>
      <w:pPr>
        <w:spacing w:line="560" w:lineRule="exact"/>
        <w:ind w:firstLine="640" w:firstLineChars="200"/>
        <w:rPr>
          <w:rFonts w:eastAsia="仿宋_GB2312"/>
          <w:sz w:val="32"/>
          <w:szCs w:val="32"/>
          <w:u w:val="single"/>
        </w:rPr>
      </w:pPr>
      <w:r>
        <w:rPr>
          <w:rFonts w:eastAsia="仿宋_GB2312"/>
          <w:sz w:val="32"/>
          <w:szCs w:val="32"/>
        </w:rPr>
        <w:t>法定代表人或其授权委托代理人：</w:t>
      </w:r>
      <w:r>
        <w:rPr>
          <w:rFonts w:eastAsia="仿宋_GB2312"/>
          <w:sz w:val="32"/>
          <w:szCs w:val="32"/>
          <w:u w:val="single"/>
        </w:rPr>
        <w:t xml:space="preserve">    （签字或盖章）</w:t>
      </w:r>
    </w:p>
    <w:p>
      <w:pPr>
        <w:spacing w:line="560" w:lineRule="exact"/>
        <w:ind w:firstLine="640" w:firstLineChars="200"/>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60" w:lineRule="exact"/>
        <w:ind w:firstLine="640" w:firstLineChars="200"/>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r>
        <w:rPr>
          <w:rFonts w:eastAsia="仿宋_GB2312"/>
          <w:sz w:val="32"/>
          <w:szCs w:val="32"/>
        </w:rPr>
        <w:t>（2）竞标人信用情况承诺书</w:t>
      </w:r>
    </w:p>
    <w:p>
      <w:pPr>
        <w:pStyle w:val="5"/>
        <w:spacing w:after="0" w:line="560" w:lineRule="exact"/>
        <w:ind w:firstLine="640" w:firstLineChars="200"/>
        <w:rPr>
          <w:rFonts w:eastAsia="仿宋_GB2312"/>
          <w:sz w:val="32"/>
          <w:szCs w:val="32"/>
        </w:rPr>
      </w:pPr>
    </w:p>
    <w:p>
      <w:pPr>
        <w:pStyle w:val="5"/>
        <w:spacing w:after="0" w:line="560" w:lineRule="exact"/>
        <w:jc w:val="center"/>
        <w:rPr>
          <w:rFonts w:eastAsia="仿宋_GB2312"/>
          <w:sz w:val="32"/>
          <w:szCs w:val="32"/>
        </w:rPr>
      </w:pPr>
      <w:r>
        <w:rPr>
          <w:rFonts w:eastAsia="仿宋_GB2312"/>
          <w:sz w:val="32"/>
          <w:szCs w:val="32"/>
        </w:rPr>
        <w:t>竞标人提供不属于失信被执行人承诺文件，附网站查询结果截图扫描件加盖公章。</w:t>
      </w: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rPr>
          <w:rFonts w:eastAsia="仿宋_GB2312"/>
          <w:sz w:val="32"/>
          <w:szCs w:val="32"/>
        </w:rPr>
      </w:pPr>
    </w:p>
    <w:p>
      <w:pPr>
        <w:jc w:val="center"/>
        <w:rPr>
          <w:rFonts w:eastAsia="仿宋_GB2312"/>
          <w:sz w:val="32"/>
          <w:szCs w:val="32"/>
        </w:rPr>
      </w:pPr>
      <w:r>
        <w:rPr>
          <w:rFonts w:eastAsia="仿宋_GB2312"/>
          <w:sz w:val="32"/>
          <w:szCs w:val="32"/>
        </w:rPr>
        <w:br w:type="page"/>
      </w:r>
      <w:r>
        <w:rPr>
          <w:rFonts w:hint="eastAsia" w:ascii="方正仿宋_GB2312" w:hAnsi="方正仿宋_GB2312" w:eastAsia="方正仿宋_GB2312" w:cs="方正仿宋_GB2312"/>
          <w:sz w:val="32"/>
          <w:szCs w:val="32"/>
        </w:rPr>
        <w:t>六、无重大诉讼承诺书</w:t>
      </w:r>
    </w:p>
    <w:p>
      <w:pPr>
        <w:pStyle w:val="5"/>
        <w:tabs>
          <w:tab w:val="left" w:pos="5763"/>
        </w:tabs>
        <w:spacing w:after="0" w:line="560" w:lineRule="exact"/>
        <w:ind w:firstLine="640" w:firstLineChars="200"/>
        <w:rPr>
          <w:rFonts w:eastAsia="仿宋_GB2312"/>
          <w:sz w:val="32"/>
          <w:szCs w:val="32"/>
        </w:rPr>
      </w:pPr>
    </w:p>
    <w:p>
      <w:pPr>
        <w:pStyle w:val="5"/>
        <w:tabs>
          <w:tab w:val="left" w:pos="5763"/>
        </w:tabs>
        <w:spacing w:after="0" w:line="560" w:lineRule="exact"/>
        <w:ind w:firstLine="640" w:firstLineChars="200"/>
        <w:rPr>
          <w:rFonts w:eastAsia="仿宋_GB2312"/>
          <w:sz w:val="32"/>
          <w:szCs w:val="32"/>
        </w:rPr>
      </w:pPr>
      <w:r>
        <w:rPr>
          <w:rFonts w:eastAsia="仿宋_GB2312"/>
          <w:sz w:val="32"/>
          <w:szCs w:val="32"/>
        </w:rPr>
        <w:t>本企业参与</w:t>
      </w:r>
      <w:r>
        <w:rPr>
          <w:rFonts w:eastAsia="仿宋_GB2312"/>
          <w:sz w:val="32"/>
          <w:szCs w:val="32"/>
          <w:u w:val="single"/>
        </w:rPr>
        <w:t xml:space="preserve"> </w:t>
      </w:r>
      <w:r>
        <w:rPr>
          <w:rFonts w:eastAsia="仿宋_GB2312"/>
          <w:sz w:val="32"/>
          <w:szCs w:val="32"/>
          <w:u w:val="single"/>
        </w:rPr>
        <w:tab/>
      </w:r>
      <w:r>
        <w:rPr>
          <w:rFonts w:eastAsia="仿宋_GB2312"/>
          <w:sz w:val="32"/>
          <w:szCs w:val="32"/>
        </w:rPr>
        <w:t>项目的竞标，现作如下承诺：</w:t>
      </w:r>
    </w:p>
    <w:p>
      <w:pPr>
        <w:pStyle w:val="5"/>
        <w:spacing w:after="0" w:line="560" w:lineRule="exact"/>
        <w:ind w:firstLine="640" w:firstLineChars="200"/>
        <w:rPr>
          <w:rFonts w:eastAsia="仿宋_GB2312"/>
          <w:sz w:val="32"/>
          <w:szCs w:val="32"/>
        </w:rPr>
      </w:pPr>
      <w:r>
        <w:rPr>
          <w:rFonts w:eastAsia="仿宋_GB2312"/>
          <w:sz w:val="32"/>
          <w:szCs w:val="32"/>
        </w:rPr>
        <w:t>企业近三年（2022年至今）无违约、纠纷、争议、仲裁和诉讼的情况。</w:t>
      </w:r>
    </w:p>
    <w:p>
      <w:pPr>
        <w:pStyle w:val="5"/>
        <w:spacing w:after="0" w:line="560" w:lineRule="exact"/>
        <w:ind w:firstLine="640" w:firstLineChars="200"/>
        <w:rPr>
          <w:rFonts w:eastAsia="仿宋_GB2312"/>
          <w:sz w:val="32"/>
          <w:szCs w:val="32"/>
        </w:rPr>
      </w:pPr>
      <w:r>
        <w:rPr>
          <w:rFonts w:eastAsia="仿宋_GB2312"/>
          <w:sz w:val="32"/>
          <w:szCs w:val="32"/>
        </w:rPr>
        <w:t>如违反以上承诺，甘愿接受相关监督管理部门、纪委监察机关或司法机关调查处理。违法、违规或不良行为事实成立的，承担相关责任。给发包人造成损失的，依法承担赔偿责任。</w:t>
      </w: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rPr>
          <w:rFonts w:eastAsia="仿宋_GB2312"/>
          <w:sz w:val="32"/>
          <w:szCs w:val="32"/>
          <w:u w:val="single"/>
        </w:rPr>
      </w:pPr>
      <w:r>
        <w:rPr>
          <w:rFonts w:eastAsia="仿宋_GB2312"/>
          <w:sz w:val="32"/>
          <w:szCs w:val="32"/>
        </w:rPr>
        <w:t>竞标人：</w:t>
      </w:r>
      <w:r>
        <w:rPr>
          <w:rFonts w:eastAsia="仿宋_GB2312"/>
          <w:sz w:val="32"/>
          <w:szCs w:val="32"/>
          <w:u w:val="single"/>
        </w:rPr>
        <w:t xml:space="preserve">                              （盖公章）</w:t>
      </w:r>
    </w:p>
    <w:p>
      <w:pPr>
        <w:pStyle w:val="5"/>
        <w:spacing w:after="0" w:line="560" w:lineRule="exact"/>
        <w:ind w:firstLine="640" w:firstLineChars="200"/>
        <w:rPr>
          <w:rFonts w:eastAsia="仿宋_GB2312"/>
          <w:sz w:val="32"/>
          <w:szCs w:val="32"/>
        </w:rPr>
      </w:pPr>
      <w:r>
        <w:rPr>
          <w:rFonts w:eastAsia="仿宋_GB2312"/>
          <w:sz w:val="32"/>
          <w:szCs w:val="32"/>
        </w:rPr>
        <w:t>法定代表人或其授权委托代理人：</w:t>
      </w:r>
      <w:r>
        <w:rPr>
          <w:rFonts w:eastAsia="仿宋_GB2312"/>
          <w:sz w:val="32"/>
          <w:szCs w:val="32"/>
          <w:u w:val="single"/>
        </w:rPr>
        <w:t xml:space="preserve">    （签字或盖章）</w:t>
      </w:r>
    </w:p>
    <w:p>
      <w:pPr>
        <w:pStyle w:val="5"/>
        <w:spacing w:after="0" w:line="560" w:lineRule="exact"/>
        <w:ind w:firstLine="640" w:firstLineChars="200"/>
        <w:rPr>
          <w:rFonts w:eastAsia="仿宋_GB2312"/>
          <w:sz w:val="32"/>
          <w:szCs w:val="32"/>
        </w:rPr>
      </w:pPr>
      <w:r>
        <w:rPr>
          <w:rFonts w:eastAsia="仿宋_GB2312"/>
          <w:sz w:val="32"/>
          <w:szCs w:val="32"/>
        </w:rPr>
        <w:t>日  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pStyle w:val="5"/>
        <w:spacing w:after="0"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jc w:val="center"/>
        <w:rPr>
          <w:rFonts w:eastAsia="仿宋_GB2312"/>
          <w:sz w:val="32"/>
          <w:szCs w:val="32"/>
        </w:rPr>
      </w:pPr>
      <w:bookmarkStart w:id="156" w:name="_Toc282376923"/>
      <w:bookmarkStart w:id="157" w:name="_Toc282549835"/>
      <w:bookmarkStart w:id="158" w:name="_Toc287988960"/>
      <w:bookmarkStart w:id="159" w:name="_Toc287988792"/>
      <w:bookmarkStart w:id="160" w:name="_Toc320838685"/>
      <w:r>
        <w:rPr>
          <w:rFonts w:eastAsia="仿宋_GB2312"/>
          <w:sz w:val="32"/>
          <w:szCs w:val="32"/>
        </w:rPr>
        <w:br w:type="page"/>
      </w:r>
    </w:p>
    <w:p>
      <w:pPr>
        <w:spacing w:line="560" w:lineRule="exact"/>
        <w:jc w:val="center"/>
        <w:rPr>
          <w:rFonts w:eastAsia="仿宋_GB2312"/>
          <w:sz w:val="32"/>
          <w:szCs w:val="32"/>
        </w:rPr>
      </w:pPr>
      <w:r>
        <w:rPr>
          <w:rFonts w:eastAsia="仿宋_GB2312"/>
          <w:sz w:val="32"/>
          <w:szCs w:val="32"/>
        </w:rPr>
        <w:t>七、</w:t>
      </w:r>
      <w:bookmarkEnd w:id="156"/>
      <w:bookmarkEnd w:id="157"/>
      <w:r>
        <w:rPr>
          <w:rFonts w:eastAsia="仿宋_GB2312"/>
          <w:sz w:val="32"/>
          <w:szCs w:val="32"/>
        </w:rPr>
        <w:t>公开竞争性磋商文件要求提交的或其他有必要提交的竞标资料</w:t>
      </w:r>
      <w:bookmarkEnd w:id="158"/>
      <w:bookmarkEnd w:id="159"/>
      <w:bookmarkEnd w:id="160"/>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jc w:val="center"/>
        <w:rPr>
          <w:rFonts w:eastAsia="仿宋_GB2312"/>
          <w:sz w:val="32"/>
          <w:szCs w:val="32"/>
        </w:rPr>
      </w:pPr>
      <w:r>
        <w:rPr>
          <w:rFonts w:eastAsia="仿宋_GB2312"/>
          <w:sz w:val="32"/>
          <w:szCs w:val="32"/>
        </w:rPr>
        <w:t>（格式自定）</w:t>
      </w: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p>
    <w:p>
      <w:pPr>
        <w:pStyle w:val="3"/>
        <w:keepNext w:val="0"/>
        <w:pageBreakBefore/>
        <w:numPr>
          <w:ilvl w:val="0"/>
          <w:numId w:val="2"/>
        </w:numPr>
        <w:spacing w:before="0" w:after="0" w:line="560" w:lineRule="exact"/>
        <w:ind w:firstLine="640" w:firstLineChars="200"/>
        <w:jc w:val="center"/>
        <w:rPr>
          <w:rFonts w:ascii="Times New Roman" w:hAnsi="Times New Roman" w:eastAsia="方正小标宋简体"/>
          <w:b w:val="0"/>
          <w:bCs w:val="0"/>
        </w:rPr>
      </w:pPr>
      <w:bookmarkStart w:id="161" w:name="_Toc22351"/>
      <w:bookmarkStart w:id="162" w:name="_Toc22141189"/>
      <w:bookmarkStart w:id="163" w:name="_Toc106729866"/>
      <w:bookmarkStart w:id="164" w:name="_Toc23667"/>
      <w:bookmarkStart w:id="165" w:name="_Toc21085"/>
      <w:bookmarkStart w:id="166" w:name="_Toc273"/>
      <w:bookmarkStart w:id="167" w:name="_Toc287988795"/>
      <w:bookmarkStart w:id="168" w:name="_Toc320838688"/>
      <w:bookmarkStart w:id="169" w:name="_Toc287988963"/>
      <w:r>
        <w:rPr>
          <w:rFonts w:hint="eastAsia" w:ascii="Times New Roman" w:hAnsi="Times New Roman" w:eastAsia="方正小标宋简体"/>
          <w:b w:val="0"/>
          <w:bCs w:val="0"/>
        </w:rPr>
        <w:t>价格文件</w:t>
      </w:r>
    </w:p>
    <w:p>
      <w:pPr>
        <w:jc w:val="center"/>
        <w:rPr>
          <w:rFonts w:hint="eastAsia" w:ascii="方正仿宋_GB2312" w:hAnsi="方正仿宋_GB2312" w:eastAsia="方正仿宋_GB2312" w:cs="方正仿宋_GB2312"/>
          <w:sz w:val="30"/>
          <w:szCs w:val="30"/>
        </w:rPr>
      </w:pPr>
    </w:p>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报价一览表</w:t>
      </w:r>
      <w:bookmarkEnd w:id="161"/>
      <w:bookmarkEnd w:id="162"/>
      <w:bookmarkEnd w:id="163"/>
      <w:bookmarkEnd w:id="164"/>
      <w:bookmarkEnd w:id="165"/>
      <w:bookmarkEnd w:id="166"/>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项目编号：</w:t>
      </w:r>
    </w:p>
    <w:tbl>
      <w:tblPr>
        <w:tblStyle w:val="11"/>
        <w:tblW w:w="4900" w:type="pct"/>
        <w:jc w:val="center"/>
        <w:tblLayout w:type="autofit"/>
        <w:tblCellMar>
          <w:top w:w="0" w:type="dxa"/>
          <w:left w:w="0" w:type="dxa"/>
          <w:bottom w:w="0" w:type="dxa"/>
          <w:right w:w="0" w:type="dxa"/>
        </w:tblCellMar>
      </w:tblPr>
      <w:tblGrid>
        <w:gridCol w:w="714"/>
        <w:gridCol w:w="3677"/>
        <w:gridCol w:w="2024"/>
        <w:gridCol w:w="2270"/>
      </w:tblGrid>
      <w:tr>
        <w:tblPrEx>
          <w:tblCellMar>
            <w:top w:w="0" w:type="dxa"/>
            <w:left w:w="0" w:type="dxa"/>
            <w:bottom w:w="0" w:type="dxa"/>
            <w:right w:w="0" w:type="dxa"/>
          </w:tblCellMar>
        </w:tblPrEx>
        <w:trPr>
          <w:trHeight w:val="471"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16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含税总价（元）</w:t>
            </w:r>
          </w:p>
        </w:tc>
        <w:tc>
          <w:tcPr>
            <w:tcW w:w="1306"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autoSpaceDE w:val="0"/>
              <w:autoSpaceDN w:val="0"/>
              <w:rPr>
                <w:rFonts w:hint="eastAsia" w:ascii="仿宋_GB2312" w:hAnsi="仿宋_GB2312" w:eastAsia="仿宋_GB2312" w:cs="仿宋_GB2312"/>
                <w:sz w:val="28"/>
                <w:szCs w:val="28"/>
              </w:rPr>
            </w:pPr>
            <w:r>
              <w:rPr>
                <w:rFonts w:hint="eastAsia" w:eastAsia="仿宋_GB2312"/>
                <w:kern w:val="0"/>
                <w:sz w:val="28"/>
                <w:szCs w:val="28"/>
                <w:lang w:val="zh-CN"/>
              </w:rPr>
              <w:t>机房基础设施维修改造服务（</w:t>
            </w:r>
            <w:r>
              <w:rPr>
                <w:rFonts w:hint="eastAsia" w:eastAsia="仿宋_GB2312"/>
                <w:kern w:val="0"/>
                <w:sz w:val="28"/>
                <w:szCs w:val="28"/>
              </w:rPr>
              <w:t>1. UPS配电箱改造及设备安装调试；2. 机房防静电地板维修；3. 机房走线架、尾纤槽、走线槽维修；4. 机房接地装置维修；5. 不锈钢防盗栏维修；6. 机房</w:t>
            </w:r>
            <w:r>
              <w:rPr>
                <w:rFonts w:hint="eastAsia" w:eastAsia="仿宋_GB2312"/>
                <w:kern w:val="0"/>
                <w:sz w:val="28"/>
                <w:szCs w:val="28"/>
                <w:lang w:val="en-US" w:eastAsia="zh-CN"/>
              </w:rPr>
              <w:t>环境整治</w:t>
            </w:r>
            <w:r>
              <w:rPr>
                <w:rFonts w:hint="eastAsia" w:eastAsia="仿宋_GB2312"/>
                <w:kern w:val="0"/>
                <w:sz w:val="28"/>
                <w:szCs w:val="28"/>
              </w:rPr>
              <w:t>。</w:t>
            </w:r>
            <w:r>
              <w:rPr>
                <w:rFonts w:hint="eastAsia" w:eastAsia="仿宋_GB2312"/>
                <w:kern w:val="0"/>
                <w:sz w:val="28"/>
                <w:szCs w:val="28"/>
                <w:lang w:val="zh-CN"/>
              </w:rPr>
              <w:t>）</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rPr>
            </w:pPr>
            <w:r>
              <w:rPr>
                <w:rFonts w:hint="eastAsia" w:eastAsia="仿宋_GB2312"/>
                <w:kern w:val="0"/>
                <w:sz w:val="28"/>
                <w:szCs w:val="28"/>
              </w:rPr>
              <w:t>UPS配电箱及电源线</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lang w:val="zh-CN"/>
              </w:rPr>
            </w:pPr>
            <w:r>
              <w:rPr>
                <w:rFonts w:hint="eastAsia" w:eastAsia="仿宋_GB2312"/>
                <w:kern w:val="0"/>
                <w:sz w:val="28"/>
                <w:szCs w:val="28"/>
                <w:lang w:val="zh-CN"/>
              </w:rPr>
              <w:t>精密空调（包含空调配电箱、电源线、空调铜管）</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lang w:val="zh-CN"/>
              </w:rPr>
            </w:pPr>
            <w:r>
              <w:rPr>
                <w:rFonts w:hint="eastAsia" w:eastAsia="仿宋_GB2312"/>
                <w:kern w:val="0"/>
                <w:sz w:val="28"/>
                <w:szCs w:val="28"/>
                <w:lang w:val="zh-CN"/>
              </w:rPr>
              <w:t>标准防火门</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lang w:val="zh-CN"/>
              </w:rPr>
            </w:pPr>
            <w:r>
              <w:rPr>
                <w:rFonts w:hint="eastAsia" w:eastAsia="仿宋_GB2312"/>
                <w:kern w:val="0"/>
                <w:sz w:val="28"/>
                <w:szCs w:val="28"/>
                <w:lang w:val="zh-CN"/>
              </w:rPr>
              <w:t>门禁系统</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lang w:val="zh-CN"/>
              </w:rPr>
            </w:pPr>
            <w:r>
              <w:rPr>
                <w:rFonts w:hint="eastAsia" w:eastAsia="仿宋_GB2312"/>
                <w:kern w:val="0"/>
                <w:sz w:val="28"/>
                <w:szCs w:val="28"/>
                <w:lang w:val="zh-CN"/>
              </w:rPr>
              <w:t>服务器机柜</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eastAsia="仿宋_GB2312"/>
                <w:kern w:val="0"/>
                <w:sz w:val="28"/>
                <w:szCs w:val="28"/>
                <w:lang w:val="zh-CN"/>
              </w:rPr>
            </w:pPr>
            <w:r>
              <w:rPr>
                <w:rFonts w:hint="eastAsia" w:eastAsia="仿宋_GB2312"/>
                <w:kern w:val="0"/>
                <w:sz w:val="28"/>
                <w:szCs w:val="28"/>
                <w:lang w:val="zh-CN"/>
              </w:rPr>
              <w:t>双鉴微波探测器</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597" w:hRule="atLeast"/>
          <w:jc w:val="center"/>
        </w:trPr>
        <w:tc>
          <w:tcPr>
            <w:tcW w:w="411"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vAlign w:val="center"/>
          </w:tcPr>
          <w:p>
            <w:pPr>
              <w:ind w:firstLine="280" w:firstLineChars="1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8</w:t>
            </w:r>
          </w:p>
        </w:tc>
        <w:tc>
          <w:tcPr>
            <w:tcW w:w="2116" w:type="pct"/>
            <w:tcBorders>
              <w:top w:val="single" w:color="000000" w:sz="4" w:space="0"/>
              <w:left w:val="single" w:color="000000" w:sz="4" w:space="0"/>
              <w:bottom w:val="single" w:color="000000" w:sz="4" w:space="0"/>
              <w:right w:val="single" w:color="000000" w:sz="4" w:space="0"/>
            </w:tcBorders>
            <w:tcMar>
              <w:top w:w="13" w:type="dxa"/>
              <w:left w:w="13" w:type="dxa"/>
              <w:bottom w:w="0" w:type="dxa"/>
              <w:right w:w="13" w:type="dxa"/>
            </w:tcMar>
          </w:tcPr>
          <w:p>
            <w:pPr>
              <w:autoSpaceDE w:val="0"/>
              <w:autoSpaceDN w:val="0"/>
              <w:spacing w:line="560" w:lineRule="exact"/>
              <w:jc w:val="left"/>
              <w:rPr>
                <w:rFonts w:hint="eastAsia" w:eastAsia="仿宋_GB2312"/>
                <w:color w:val="000000" w:themeColor="text1"/>
                <w:kern w:val="0"/>
                <w:sz w:val="28"/>
                <w:szCs w:val="28"/>
                <w:u w:val="none"/>
                <w:lang w:val="en-US" w:eastAsia="zh-CN"/>
                <w14:textFill>
                  <w14:solidFill>
                    <w14:schemeClr w14:val="tx1"/>
                  </w14:solidFill>
                </w14:textFill>
              </w:rPr>
            </w:pPr>
            <w:r>
              <w:rPr>
                <w:rFonts w:hint="eastAsia" w:ascii="Calibri" w:hAnsi="Calibri" w:eastAsia="仿宋_GB2312" w:cs="Calibri"/>
                <w:color w:val="000000" w:themeColor="text1"/>
                <w:kern w:val="0"/>
                <w:sz w:val="28"/>
                <w:szCs w:val="28"/>
                <w:u w:val="none"/>
                <w:lang w:val="zh-CN"/>
                <w14:textFill>
                  <w14:solidFill>
                    <w14:schemeClr w14:val="tx1"/>
                  </w14:solidFill>
                </w14:textFill>
              </w:rPr>
              <w:t>监控</w:t>
            </w:r>
            <w:r>
              <w:rPr>
                <w:rFonts w:hint="eastAsia" w:ascii="Calibri" w:hAnsi="Calibri" w:eastAsia="仿宋_GB2312" w:cs="Calibri"/>
                <w:color w:val="000000" w:themeColor="text1"/>
                <w:kern w:val="0"/>
                <w:sz w:val="28"/>
                <w:szCs w:val="28"/>
                <w:u w:val="none"/>
                <w:lang w:val="en-US" w:eastAsia="zh-CN"/>
                <w14:textFill>
                  <w14:solidFill>
                    <w14:schemeClr w14:val="tx1"/>
                  </w14:solidFill>
                </w14:textFill>
              </w:rPr>
              <w:t>摄像头</w:t>
            </w:r>
          </w:p>
        </w:tc>
        <w:tc>
          <w:tcPr>
            <w:tcW w:w="1165"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c>
          <w:tcPr>
            <w:tcW w:w="1306" w:type="pct"/>
            <w:tcBorders>
              <w:top w:val="single" w:color="000000" w:sz="4" w:space="0"/>
              <w:left w:val="single" w:color="000000" w:sz="4" w:space="0"/>
              <w:bottom w:val="single" w:color="000000" w:sz="4" w:space="0"/>
              <w:right w:val="single" w:color="000000" w:sz="4" w:space="0"/>
            </w:tcBorders>
          </w:tcPr>
          <w:p>
            <w:pPr>
              <w:rPr>
                <w:rFonts w:hint="eastAsia" w:ascii="仿宋_GB2312" w:hAnsi="仿宋_GB2312" w:eastAsia="仿宋_GB2312" w:cs="仿宋_GB2312"/>
                <w:sz w:val="28"/>
                <w:szCs w:val="28"/>
              </w:rPr>
            </w:pPr>
          </w:p>
        </w:tc>
      </w:tr>
    </w:tbl>
    <w:p>
      <w:pPr>
        <w:jc w:val="left"/>
        <w:rPr>
          <w:rFonts w:hint="eastAsia" w:ascii="仿宋_GB2312" w:hAnsi="仿宋_GB2312" w:eastAsia="仿宋_GB2312" w:cs="仿宋_GB2312"/>
          <w:b/>
          <w:sz w:val="28"/>
          <w:szCs w:val="28"/>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备注说明：</w:t>
      </w:r>
    </w:p>
    <w:p>
      <w:pPr>
        <w:numPr>
          <w:ilvl w:val="0"/>
          <w:numId w:val="3"/>
        </w:numPr>
        <w:spacing w:line="36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★若不提供应答一览表将视为没有实质性响应文件，应答无效。</w:t>
      </w:r>
    </w:p>
    <w:p>
      <w:pPr>
        <w:spacing w:line="360" w:lineRule="auto"/>
        <w:jc w:val="left"/>
        <w:rPr>
          <w:rFonts w:hint="eastAsia" w:ascii="方正仿宋_GB2312" w:hAnsi="方正仿宋_GB2312" w:eastAsia="方正仿宋_GB2312" w:cs="方正仿宋_GB2312"/>
          <w:b/>
          <w:bCs/>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b/>
          <w:bCs/>
          <w:sz w:val="28"/>
          <w:szCs w:val="28"/>
        </w:rPr>
        <w:t>本项目设置最高限价：180000.00元（含税） ,应答人的报价高于对应的含税限价的均为无效报价，评审委员会将否决其应答。如报价存在税率差异，则以根据税率进行调整后的评审价格进行比价。</w:t>
      </w:r>
    </w:p>
    <w:p>
      <w:pPr>
        <w:pStyle w:val="3"/>
        <w:pageBreakBefore/>
        <w:spacing w:before="0" w:after="0" w:line="560" w:lineRule="exact"/>
        <w:jc w:val="center"/>
        <w:rPr>
          <w:rFonts w:ascii="Times New Roman" w:hAnsi="Times New Roman" w:eastAsia="仿宋_GB2312"/>
          <w:b w:val="0"/>
          <w:bCs w:val="0"/>
        </w:rPr>
      </w:pPr>
      <w:r>
        <w:rPr>
          <w:rFonts w:ascii="Times New Roman" w:hAnsi="Times New Roman" w:eastAsia="仿宋_GB2312"/>
          <w:b w:val="0"/>
          <w:bCs w:val="0"/>
        </w:rPr>
        <w:t>（</w:t>
      </w:r>
      <w:r>
        <w:rPr>
          <w:rFonts w:hint="eastAsia" w:ascii="Times New Roman" w:hAnsi="Times New Roman" w:eastAsia="仿宋_GB2312"/>
          <w:b w:val="0"/>
          <w:bCs w:val="0"/>
        </w:rPr>
        <w:t>四</w:t>
      </w:r>
      <w:r>
        <w:rPr>
          <w:rFonts w:ascii="Times New Roman" w:hAnsi="Times New Roman" w:eastAsia="仿宋_GB2312"/>
          <w:b w:val="0"/>
          <w:bCs w:val="0"/>
        </w:rPr>
        <w:t>）竞标文件</w:t>
      </w:r>
      <w:r>
        <w:rPr>
          <w:rFonts w:hint="eastAsia" w:ascii="Times New Roman" w:hAnsi="Times New Roman" w:eastAsia="仿宋_GB2312"/>
          <w:b w:val="0"/>
          <w:bCs w:val="0"/>
        </w:rPr>
        <w:t>服务方案</w:t>
      </w:r>
      <w:r>
        <w:rPr>
          <w:rFonts w:ascii="Times New Roman" w:hAnsi="Times New Roman" w:eastAsia="仿宋_GB2312"/>
          <w:b w:val="0"/>
          <w:bCs w:val="0"/>
        </w:rPr>
        <w:t>格式</w:t>
      </w:r>
      <w:bookmarkEnd w:id="167"/>
      <w:bookmarkEnd w:id="168"/>
      <w:bookmarkEnd w:id="169"/>
    </w:p>
    <w:p>
      <w:pPr>
        <w:spacing w:line="560" w:lineRule="exact"/>
        <w:ind w:firstLine="640" w:firstLineChars="200"/>
        <w:jc w:val="center"/>
        <w:rPr>
          <w:rFonts w:eastAsia="仿宋_GB2312"/>
          <w:sz w:val="32"/>
          <w:szCs w:val="32"/>
        </w:rPr>
      </w:pPr>
      <w:r>
        <w:rPr>
          <w:rFonts w:eastAsia="仿宋_GB2312"/>
          <w:sz w:val="32"/>
          <w:szCs w:val="32"/>
        </w:rPr>
        <w:t>一、服务方案</w:t>
      </w:r>
    </w:p>
    <w:p>
      <w:pPr>
        <w:spacing w:line="560" w:lineRule="exact"/>
        <w:ind w:firstLine="640" w:firstLineChars="200"/>
        <w:jc w:val="center"/>
        <w:rPr>
          <w:rFonts w:eastAsia="仿宋_GB2312"/>
          <w:sz w:val="32"/>
          <w:szCs w:val="32"/>
        </w:rPr>
      </w:pPr>
      <w:r>
        <w:rPr>
          <w:rFonts w:eastAsia="仿宋_GB2312"/>
          <w:sz w:val="32"/>
          <w:szCs w:val="32"/>
        </w:rPr>
        <w:t>（以上内容请各竞标人自行编制，格式自拟。）</w:t>
      </w:r>
      <w:r>
        <w:rPr>
          <w:rFonts w:eastAsia="仿宋_GB2312"/>
          <w:sz w:val="32"/>
          <w:szCs w:val="32"/>
        </w:rPr>
        <w:br w:type="page"/>
      </w:r>
      <w:bookmarkStart w:id="170" w:name="_Toc268254584"/>
      <w:bookmarkStart w:id="171" w:name="_Toc282549844"/>
      <w:bookmarkStart w:id="172" w:name="_Toc282376932"/>
      <w:bookmarkStart w:id="173" w:name="_Toc287988799"/>
      <w:bookmarkStart w:id="174" w:name="_Toc320838692"/>
      <w:bookmarkStart w:id="175" w:name="_Toc287988967"/>
      <w:r>
        <w:rPr>
          <w:rFonts w:hint="eastAsia" w:eastAsia="仿宋_GB2312"/>
          <w:sz w:val="32"/>
          <w:szCs w:val="32"/>
          <w:lang w:val="en-US" w:eastAsia="zh-CN"/>
        </w:rPr>
        <w:t>二</w:t>
      </w:r>
      <w:r>
        <w:rPr>
          <w:rFonts w:eastAsia="仿宋_GB2312"/>
          <w:sz w:val="32"/>
          <w:szCs w:val="32"/>
        </w:rPr>
        <w:t>、固定办公场所证明材料</w:t>
      </w: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jc w:val="center"/>
        <w:rPr>
          <w:rFonts w:eastAsia="仿宋_GB2312"/>
          <w:sz w:val="32"/>
          <w:szCs w:val="32"/>
        </w:rPr>
      </w:pPr>
      <w:r>
        <w:rPr>
          <w:rFonts w:eastAsia="仿宋_GB2312"/>
          <w:sz w:val="32"/>
          <w:szCs w:val="32"/>
        </w:rPr>
        <w:t>（格式自定）</w:t>
      </w: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jc w:val="center"/>
        <w:rPr>
          <w:rFonts w:eastAsia="仿宋_GB2312"/>
          <w:sz w:val="32"/>
          <w:szCs w:val="32"/>
        </w:rPr>
      </w:pPr>
      <w:r>
        <w:rPr>
          <w:rFonts w:eastAsia="仿宋_GB2312"/>
          <w:sz w:val="32"/>
          <w:szCs w:val="32"/>
        </w:rPr>
        <w:t>注：按评审办法要求提供证明资料。</w:t>
      </w: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rPr>
          <w:rFonts w:eastAsia="仿宋_GB2312"/>
          <w:sz w:val="32"/>
          <w:szCs w:val="32"/>
        </w:rPr>
      </w:pPr>
    </w:p>
    <w:p>
      <w:pPr>
        <w:pStyle w:val="5"/>
        <w:spacing w:after="0" w:line="560" w:lineRule="exact"/>
        <w:ind w:firstLine="640" w:firstLineChars="200"/>
        <w:rPr>
          <w:rFonts w:eastAsia="仿宋_GB2312"/>
          <w:sz w:val="32"/>
          <w:szCs w:val="32"/>
        </w:rPr>
      </w:pPr>
    </w:p>
    <w:p>
      <w:pPr>
        <w:spacing w:line="560" w:lineRule="exact"/>
        <w:ind w:firstLine="640" w:firstLineChars="200"/>
        <w:jc w:val="center"/>
        <w:rPr>
          <w:rFonts w:eastAsia="仿宋_GB2312"/>
          <w:sz w:val="32"/>
          <w:szCs w:val="32"/>
        </w:rPr>
      </w:pPr>
      <w:r>
        <w:rPr>
          <w:rFonts w:eastAsia="仿宋_GB2312"/>
          <w:sz w:val="32"/>
          <w:szCs w:val="32"/>
        </w:rPr>
        <w:br w:type="page"/>
      </w:r>
      <w:r>
        <w:rPr>
          <w:rFonts w:hint="eastAsia" w:eastAsia="仿宋_GB2312"/>
          <w:sz w:val="32"/>
          <w:szCs w:val="32"/>
          <w:lang w:val="en-US" w:eastAsia="zh-CN"/>
        </w:rPr>
        <w:t>三</w:t>
      </w:r>
      <w:r>
        <w:rPr>
          <w:rFonts w:eastAsia="仿宋_GB2312"/>
          <w:sz w:val="32"/>
          <w:szCs w:val="32"/>
        </w:rPr>
        <w:t>、</w:t>
      </w:r>
      <w:bookmarkEnd w:id="170"/>
      <w:bookmarkEnd w:id="171"/>
      <w:bookmarkEnd w:id="172"/>
      <w:r>
        <w:rPr>
          <w:rFonts w:eastAsia="仿宋_GB2312"/>
          <w:sz w:val="32"/>
          <w:szCs w:val="32"/>
        </w:rPr>
        <w:t>竞标人认为其他有必要提交的竞标资料</w:t>
      </w:r>
      <w:bookmarkEnd w:id="173"/>
      <w:bookmarkEnd w:id="174"/>
      <w:bookmarkEnd w:id="175"/>
    </w:p>
    <w:p>
      <w:pPr>
        <w:spacing w:line="560" w:lineRule="exact"/>
        <w:ind w:firstLine="640" w:firstLineChars="200"/>
        <w:jc w:val="center"/>
        <w:rPr>
          <w:rFonts w:eastAsia="仿宋_GB2312"/>
          <w:sz w:val="32"/>
          <w:szCs w:val="32"/>
        </w:rPr>
      </w:pPr>
    </w:p>
    <w:p>
      <w:pPr>
        <w:spacing w:line="560" w:lineRule="exact"/>
        <w:ind w:firstLine="640" w:firstLineChars="200"/>
        <w:jc w:val="center"/>
        <w:rPr>
          <w:rFonts w:eastAsia="仿宋_GB2312"/>
          <w:sz w:val="32"/>
          <w:szCs w:val="32"/>
        </w:rPr>
      </w:pPr>
      <w:r>
        <w:rPr>
          <w:rFonts w:eastAsia="仿宋_GB2312"/>
          <w:sz w:val="32"/>
          <w:szCs w:val="32"/>
        </w:rPr>
        <w:t>（格式自定）</w:t>
      </w:r>
    </w:p>
    <w:p>
      <w:pPr>
        <w:spacing w:line="560" w:lineRule="exact"/>
        <w:ind w:firstLine="640" w:firstLineChars="200"/>
        <w:jc w:val="center"/>
        <w:rPr>
          <w:rFonts w:eastAsia="仿宋_GB2312"/>
          <w:sz w:val="32"/>
          <w:szCs w:val="32"/>
        </w:rPr>
      </w:pPr>
    </w:p>
    <w:p>
      <w:pPr>
        <w:pStyle w:val="2"/>
        <w:spacing w:line="560" w:lineRule="exact"/>
        <w:ind w:firstLine="640" w:firstLineChars="200"/>
        <w:jc w:val="center"/>
        <w:rPr>
          <w:rFonts w:eastAsia="仿宋_GB2312"/>
          <w:b w:val="0"/>
          <w:bCs w:val="0"/>
          <w:kern w:val="0"/>
          <w:szCs w:val="32"/>
          <w:lang w:val="zh-CN"/>
        </w:rPr>
      </w:pPr>
      <w:bookmarkStart w:id="176" w:name="_Toc287988968"/>
      <w:bookmarkStart w:id="177" w:name="_Toc287988800"/>
      <w:bookmarkStart w:id="178" w:name="_Toc282549846"/>
      <w:bookmarkStart w:id="179" w:name="_Toc320838693"/>
      <w:r>
        <w:rPr>
          <w:rFonts w:eastAsia="仿宋_GB2312"/>
          <w:b w:val="0"/>
          <w:bCs w:val="0"/>
          <w:kern w:val="0"/>
          <w:szCs w:val="32"/>
          <w:lang w:val="zh-CN"/>
        </w:rPr>
        <w:br w:type="page"/>
      </w:r>
      <w:bookmarkStart w:id="180" w:name="_Toc238"/>
      <w:bookmarkStart w:id="181" w:name="_Toc215407064"/>
      <w:r>
        <w:rPr>
          <w:rFonts w:eastAsia="方正小标宋简体"/>
          <w:b w:val="0"/>
          <w:bCs w:val="0"/>
          <w:kern w:val="0"/>
          <w:sz w:val="44"/>
          <w:lang w:val="zh-CN"/>
        </w:rPr>
        <w:t>第</w:t>
      </w:r>
      <w:r>
        <w:rPr>
          <w:rFonts w:hint="eastAsia" w:eastAsia="方正小标宋简体"/>
          <w:b w:val="0"/>
          <w:bCs w:val="0"/>
          <w:kern w:val="0"/>
          <w:sz w:val="44"/>
          <w:lang w:val="zh-CN"/>
        </w:rPr>
        <w:t>五</w:t>
      </w:r>
      <w:r>
        <w:rPr>
          <w:rFonts w:eastAsia="方正小标宋简体"/>
          <w:b w:val="0"/>
          <w:bCs w:val="0"/>
          <w:kern w:val="0"/>
          <w:sz w:val="44"/>
          <w:lang w:val="zh-CN"/>
        </w:rPr>
        <w:t xml:space="preserve">部分  </w:t>
      </w:r>
      <w:r>
        <w:rPr>
          <w:rFonts w:eastAsia="方正小标宋简体"/>
          <w:b w:val="0"/>
          <w:bCs w:val="0"/>
          <w:kern w:val="0"/>
          <w:sz w:val="44"/>
        </w:rPr>
        <w:t>磋商</w:t>
      </w:r>
      <w:r>
        <w:rPr>
          <w:rFonts w:eastAsia="方正小标宋简体"/>
          <w:b w:val="0"/>
          <w:bCs w:val="0"/>
          <w:kern w:val="0"/>
          <w:sz w:val="44"/>
          <w:lang w:val="zh-CN"/>
        </w:rPr>
        <w:t>办法</w:t>
      </w:r>
      <w:bookmarkEnd w:id="176"/>
      <w:bookmarkEnd w:id="177"/>
      <w:bookmarkEnd w:id="178"/>
      <w:bookmarkEnd w:id="179"/>
      <w:bookmarkEnd w:id="180"/>
      <w:bookmarkEnd w:id="181"/>
    </w:p>
    <w:p>
      <w:bookmarkStart w:id="182" w:name="_Toc287988801"/>
      <w:bookmarkStart w:id="183" w:name="_Toc282549847"/>
      <w:bookmarkStart w:id="184" w:name="_Toc320838694"/>
      <w:bookmarkStart w:id="185" w:name="_Toc287988969"/>
    </w:p>
    <w:p>
      <w:pPr>
        <w:pStyle w:val="3"/>
        <w:spacing w:before="0" w:after="0" w:line="560" w:lineRule="exact"/>
        <w:jc w:val="center"/>
        <w:rPr>
          <w:rFonts w:ascii="Times New Roman" w:hAnsi="Times New Roman"/>
          <w:b w:val="0"/>
          <w:bCs w:val="0"/>
        </w:rPr>
      </w:pPr>
      <w:r>
        <w:rPr>
          <w:rFonts w:ascii="Times New Roman" w:hAnsi="Times New Roman"/>
          <w:b w:val="0"/>
          <w:bCs w:val="0"/>
        </w:rPr>
        <w:t>总  则</w:t>
      </w:r>
      <w:bookmarkEnd w:id="182"/>
      <w:bookmarkEnd w:id="183"/>
      <w:bookmarkEnd w:id="184"/>
      <w:bookmarkEnd w:id="185"/>
    </w:p>
    <w:p>
      <w:pPr>
        <w:spacing w:line="560" w:lineRule="exact"/>
        <w:ind w:firstLine="640" w:firstLineChars="200"/>
        <w:rPr>
          <w:rFonts w:eastAsia="仿宋_GB2312"/>
          <w:sz w:val="32"/>
          <w:szCs w:val="32"/>
        </w:rPr>
      </w:pPr>
      <w:r>
        <w:rPr>
          <w:rFonts w:eastAsia="仿宋_GB2312"/>
          <w:sz w:val="32"/>
          <w:szCs w:val="32"/>
        </w:rPr>
        <w:t>第一条  本磋商方法参照有关法律法规进行编制，</w:t>
      </w:r>
      <w:r>
        <w:rPr>
          <w:rFonts w:hint="eastAsia" w:eastAsia="仿宋_GB2312"/>
          <w:sz w:val="32"/>
          <w:szCs w:val="32"/>
          <w:lang w:eastAsia="zh-CN"/>
        </w:rPr>
        <w:t>采用</w:t>
      </w:r>
      <w:r>
        <w:rPr>
          <w:rFonts w:eastAsia="仿宋_GB2312"/>
          <w:sz w:val="32"/>
          <w:szCs w:val="32"/>
        </w:rPr>
        <w:t>综合评分</w:t>
      </w:r>
      <w:r>
        <w:rPr>
          <w:rFonts w:hint="eastAsia" w:eastAsia="仿宋_GB2312"/>
          <w:sz w:val="32"/>
          <w:szCs w:val="32"/>
          <w:lang w:eastAsia="zh-CN"/>
        </w:rPr>
        <w:t>法进行评审</w:t>
      </w:r>
      <w:r>
        <w:rPr>
          <w:rFonts w:eastAsia="仿宋_GB2312"/>
          <w:sz w:val="32"/>
          <w:szCs w:val="32"/>
        </w:rPr>
        <w:t>。</w:t>
      </w:r>
    </w:p>
    <w:p>
      <w:pPr>
        <w:spacing w:line="560" w:lineRule="exact"/>
        <w:ind w:firstLine="640" w:firstLineChars="200"/>
        <w:rPr>
          <w:rFonts w:eastAsia="仿宋_GB2312"/>
          <w:kern w:val="0"/>
          <w:sz w:val="32"/>
          <w:szCs w:val="32"/>
        </w:rPr>
      </w:pPr>
      <w:r>
        <w:rPr>
          <w:rFonts w:eastAsia="仿宋_GB2312"/>
          <w:sz w:val="32"/>
          <w:szCs w:val="32"/>
        </w:rPr>
        <w:t xml:space="preserve">第二条  </w:t>
      </w:r>
      <w:r>
        <w:rPr>
          <w:rFonts w:eastAsia="仿宋_GB2312"/>
          <w:kern w:val="0"/>
          <w:sz w:val="32"/>
          <w:szCs w:val="32"/>
        </w:rPr>
        <w:t>按竞标人综合得分由高到低依次确定1名中选候选人，若综合得分相同时，则技术部分得分高的在排序前，若技术部分得分也相同，则由评标委员会投票得票高的申请人排序在前。</w:t>
      </w:r>
    </w:p>
    <w:p>
      <w:pPr>
        <w:spacing w:line="560" w:lineRule="exact"/>
        <w:ind w:firstLine="640" w:firstLineChars="200"/>
        <w:rPr>
          <w:rFonts w:eastAsia="仿宋_GB2312"/>
          <w:sz w:val="32"/>
          <w:szCs w:val="32"/>
        </w:rPr>
      </w:pPr>
      <w:r>
        <w:rPr>
          <w:rFonts w:eastAsia="仿宋_GB2312"/>
          <w:sz w:val="32"/>
          <w:szCs w:val="32"/>
        </w:rPr>
        <w:t>第三条  磋商工作按以下程序依次进行：</w:t>
      </w:r>
    </w:p>
    <w:p>
      <w:pPr>
        <w:spacing w:line="560" w:lineRule="exact"/>
        <w:ind w:firstLine="640" w:firstLineChars="200"/>
        <w:rPr>
          <w:rFonts w:eastAsia="仿宋_GB2312"/>
          <w:sz w:val="32"/>
          <w:szCs w:val="32"/>
        </w:rPr>
      </w:pPr>
      <w:r>
        <w:rPr>
          <w:rFonts w:eastAsia="仿宋_GB2312"/>
          <w:sz w:val="32"/>
          <w:szCs w:val="32"/>
        </w:rPr>
        <w:t>（一）资格审查；</w:t>
      </w:r>
    </w:p>
    <w:p>
      <w:pPr>
        <w:spacing w:line="560" w:lineRule="exact"/>
        <w:ind w:firstLine="640" w:firstLineChars="200"/>
        <w:rPr>
          <w:rFonts w:eastAsia="仿宋_GB2312"/>
          <w:sz w:val="32"/>
          <w:szCs w:val="32"/>
        </w:rPr>
      </w:pPr>
      <w:r>
        <w:rPr>
          <w:rFonts w:eastAsia="仿宋_GB2312"/>
          <w:sz w:val="32"/>
          <w:szCs w:val="32"/>
        </w:rPr>
        <w:t>（二）初步评审；</w:t>
      </w:r>
    </w:p>
    <w:p>
      <w:pPr>
        <w:spacing w:line="560" w:lineRule="exact"/>
        <w:ind w:firstLine="640" w:firstLineChars="200"/>
        <w:rPr>
          <w:rFonts w:eastAsia="仿宋_GB2312"/>
          <w:sz w:val="32"/>
          <w:szCs w:val="32"/>
        </w:rPr>
      </w:pPr>
      <w:r>
        <w:rPr>
          <w:rFonts w:eastAsia="仿宋_GB2312"/>
          <w:sz w:val="32"/>
          <w:szCs w:val="32"/>
        </w:rPr>
        <w:t>（三）详细评审；</w:t>
      </w:r>
    </w:p>
    <w:p>
      <w:pPr>
        <w:spacing w:line="560" w:lineRule="exact"/>
        <w:ind w:firstLine="640" w:firstLineChars="200"/>
        <w:rPr>
          <w:rFonts w:eastAsia="仿宋_GB2312"/>
          <w:sz w:val="32"/>
          <w:szCs w:val="32"/>
        </w:rPr>
      </w:pPr>
      <w:r>
        <w:rPr>
          <w:rFonts w:eastAsia="仿宋_GB2312"/>
          <w:sz w:val="32"/>
          <w:szCs w:val="32"/>
        </w:rPr>
        <w:t>（四）提交磋商报告。</w:t>
      </w:r>
    </w:p>
    <w:p>
      <w:pPr>
        <w:spacing w:line="560" w:lineRule="exact"/>
        <w:ind w:firstLine="640" w:firstLineChars="200"/>
        <w:rPr>
          <w:rFonts w:eastAsia="仿宋_GB2312"/>
          <w:sz w:val="32"/>
          <w:szCs w:val="32"/>
        </w:rPr>
      </w:pPr>
    </w:p>
    <w:p>
      <w:pPr>
        <w:pStyle w:val="3"/>
        <w:spacing w:before="0" w:after="0" w:line="560" w:lineRule="exact"/>
        <w:ind w:firstLine="640" w:firstLineChars="200"/>
        <w:jc w:val="center"/>
        <w:rPr>
          <w:rFonts w:ascii="Times New Roman" w:hAnsi="Times New Roman" w:eastAsia="仿宋_GB2312"/>
          <w:b w:val="0"/>
          <w:bCs w:val="0"/>
        </w:rPr>
      </w:pPr>
      <w:bookmarkStart w:id="186" w:name="_Toc287988971"/>
      <w:bookmarkStart w:id="187" w:name="_Toc282549848"/>
      <w:bookmarkStart w:id="188" w:name="_Toc197340937"/>
      <w:bookmarkStart w:id="189" w:name="_Toc320838696"/>
      <w:bookmarkStart w:id="190" w:name="_Toc247515567"/>
      <w:bookmarkStart w:id="191" w:name="_Toc287988803"/>
      <w:r>
        <w:rPr>
          <w:rFonts w:ascii="Times New Roman" w:hAnsi="Times New Roman" w:eastAsia="仿宋_GB2312"/>
          <w:b w:val="0"/>
          <w:bCs w:val="0"/>
        </w:rPr>
        <w:t>（一）资格审查</w:t>
      </w:r>
      <w:bookmarkEnd w:id="186"/>
      <w:bookmarkEnd w:id="187"/>
      <w:bookmarkEnd w:id="188"/>
      <w:bookmarkEnd w:id="189"/>
      <w:bookmarkEnd w:id="190"/>
      <w:bookmarkEnd w:id="191"/>
    </w:p>
    <w:p>
      <w:pPr>
        <w:spacing w:line="560" w:lineRule="exact"/>
        <w:ind w:firstLine="640" w:firstLineChars="200"/>
        <w:rPr>
          <w:rFonts w:eastAsia="仿宋_GB2312"/>
          <w:sz w:val="32"/>
          <w:szCs w:val="32"/>
        </w:rPr>
      </w:pPr>
      <w:r>
        <w:rPr>
          <w:rFonts w:eastAsia="仿宋_GB2312"/>
          <w:sz w:val="32"/>
          <w:szCs w:val="32"/>
        </w:rPr>
        <w:t>第四条  磋商委员会对竞标人进行资格审查，审查其是否有能力和条件有效地履行合同义务。竞标人必须满足资格审查必要合格条件标准表所列的所有标准才能通过资格审查。未通过资格审查的竞标人，不得进入下一步评审。在资格审查时，磋商委员会否决所有竞标人时须重新组织磋商。</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spacing w:line="560" w:lineRule="exact"/>
        <w:ind w:firstLine="640" w:firstLineChars="200"/>
        <w:jc w:val="center"/>
        <w:rPr>
          <w:rFonts w:eastAsia="仿宋_GB2312"/>
          <w:sz w:val="32"/>
          <w:szCs w:val="32"/>
        </w:rPr>
      </w:pPr>
      <w:bookmarkStart w:id="192" w:name="_Toc240859503"/>
      <w:r>
        <w:rPr>
          <w:rFonts w:eastAsia="仿宋_GB2312"/>
          <w:sz w:val="32"/>
          <w:szCs w:val="32"/>
        </w:rPr>
        <w:t>资格审查必要合格条件标准</w:t>
      </w:r>
      <w:bookmarkEnd w:id="192"/>
      <w:r>
        <w:rPr>
          <w:rFonts w:eastAsia="仿宋_GB2312"/>
          <w:sz w:val="32"/>
          <w:szCs w:val="32"/>
        </w:rPr>
        <w:t>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502"/>
        <w:gridCol w:w="532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91" w:type="dxa"/>
            <w:vAlign w:val="center"/>
          </w:tcPr>
          <w:p>
            <w:pPr>
              <w:spacing w:line="400" w:lineRule="exact"/>
              <w:jc w:val="center"/>
              <w:rPr>
                <w:rFonts w:eastAsia="仿宋_GB2312"/>
                <w:sz w:val="28"/>
                <w:szCs w:val="28"/>
              </w:rPr>
            </w:pPr>
            <w:r>
              <w:rPr>
                <w:rFonts w:eastAsia="仿宋_GB2312"/>
                <w:sz w:val="28"/>
                <w:szCs w:val="28"/>
              </w:rPr>
              <w:t>序号</w:t>
            </w:r>
          </w:p>
        </w:tc>
        <w:tc>
          <w:tcPr>
            <w:tcW w:w="1502" w:type="dxa"/>
            <w:vAlign w:val="center"/>
          </w:tcPr>
          <w:p>
            <w:pPr>
              <w:pStyle w:val="18"/>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项目内容</w:t>
            </w:r>
          </w:p>
        </w:tc>
        <w:tc>
          <w:tcPr>
            <w:tcW w:w="5326" w:type="dxa"/>
            <w:vAlign w:val="center"/>
          </w:tcPr>
          <w:p>
            <w:pPr>
              <w:pStyle w:val="18"/>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合格条件</w:t>
            </w:r>
          </w:p>
        </w:tc>
        <w:tc>
          <w:tcPr>
            <w:tcW w:w="1641" w:type="dxa"/>
            <w:vAlign w:val="center"/>
          </w:tcPr>
          <w:p>
            <w:pPr>
              <w:spacing w:line="400" w:lineRule="exact"/>
              <w:rPr>
                <w:rFonts w:eastAsia="仿宋_GB2312"/>
                <w:sz w:val="28"/>
                <w:szCs w:val="28"/>
              </w:rPr>
            </w:pPr>
            <w:r>
              <w:rPr>
                <w:rFonts w:eastAsia="仿宋_GB2312"/>
                <w:sz w:val="28"/>
                <w:szCs w:val="28"/>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91" w:type="dxa"/>
            <w:vAlign w:val="center"/>
          </w:tcPr>
          <w:p>
            <w:pPr>
              <w:spacing w:line="400" w:lineRule="exact"/>
              <w:jc w:val="center"/>
              <w:rPr>
                <w:rFonts w:eastAsia="仿宋_GB2312"/>
                <w:sz w:val="24"/>
              </w:rPr>
            </w:pPr>
            <w:r>
              <w:rPr>
                <w:rFonts w:eastAsia="仿宋_GB2312"/>
                <w:sz w:val="24"/>
              </w:rPr>
              <w:t>1</w:t>
            </w:r>
          </w:p>
        </w:tc>
        <w:tc>
          <w:tcPr>
            <w:tcW w:w="1502" w:type="dxa"/>
            <w:vAlign w:val="center"/>
          </w:tcPr>
          <w:p>
            <w:pPr>
              <w:spacing w:line="400" w:lineRule="exact"/>
              <w:jc w:val="center"/>
              <w:rPr>
                <w:rFonts w:eastAsia="仿宋_GB2312"/>
                <w:sz w:val="24"/>
              </w:rPr>
            </w:pPr>
            <w:r>
              <w:rPr>
                <w:rFonts w:eastAsia="仿宋_GB2312"/>
                <w:sz w:val="24"/>
              </w:rPr>
              <w:t>营业执照</w:t>
            </w:r>
          </w:p>
        </w:tc>
        <w:tc>
          <w:tcPr>
            <w:tcW w:w="5326" w:type="dxa"/>
            <w:vAlign w:val="center"/>
          </w:tcPr>
          <w:p>
            <w:pPr>
              <w:spacing w:line="400" w:lineRule="exact"/>
              <w:jc w:val="left"/>
              <w:rPr>
                <w:rFonts w:eastAsia="仿宋_GB2312"/>
                <w:sz w:val="24"/>
              </w:rPr>
            </w:pPr>
            <w:r>
              <w:rPr>
                <w:rFonts w:eastAsia="仿宋_GB2312"/>
                <w:sz w:val="24"/>
              </w:rPr>
              <w:t>竞标人必须是在中华人民共和国境内注册具有独立法人资格的企事业单位，公司总部在昆明或在昆明有分支机构。</w:t>
            </w:r>
          </w:p>
        </w:tc>
        <w:tc>
          <w:tcPr>
            <w:tcW w:w="1641" w:type="dxa"/>
            <w:vAlign w:val="center"/>
          </w:tcPr>
          <w:p>
            <w:pPr>
              <w:spacing w:line="400" w:lineRule="exact"/>
              <w:jc w:val="left"/>
              <w:rPr>
                <w:rFonts w:eastAsia="仿宋_GB2312"/>
                <w:sz w:val="24"/>
              </w:rPr>
            </w:pPr>
            <w:r>
              <w:rPr>
                <w:rFonts w:eastAsia="仿宋_GB2312"/>
                <w:sz w:val="24"/>
              </w:rPr>
              <w:t>附有效的营业执照副本扫描件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Align w:val="center"/>
          </w:tcPr>
          <w:p>
            <w:pPr>
              <w:spacing w:line="400" w:lineRule="exact"/>
              <w:jc w:val="center"/>
              <w:rPr>
                <w:rFonts w:eastAsia="仿宋_GB2312"/>
                <w:sz w:val="24"/>
              </w:rPr>
            </w:pPr>
            <w:r>
              <w:rPr>
                <w:rFonts w:eastAsia="仿宋_GB2312"/>
                <w:sz w:val="24"/>
              </w:rPr>
              <w:t>2</w:t>
            </w:r>
          </w:p>
        </w:tc>
        <w:tc>
          <w:tcPr>
            <w:tcW w:w="1502" w:type="dxa"/>
            <w:vAlign w:val="center"/>
          </w:tcPr>
          <w:p>
            <w:pPr>
              <w:spacing w:line="400" w:lineRule="exact"/>
              <w:jc w:val="center"/>
              <w:rPr>
                <w:rFonts w:eastAsia="仿宋_GB2312"/>
                <w:sz w:val="24"/>
              </w:rPr>
            </w:pPr>
            <w:r>
              <w:rPr>
                <w:rFonts w:eastAsia="仿宋_GB2312"/>
                <w:sz w:val="24"/>
              </w:rPr>
              <w:t>财务状况</w:t>
            </w:r>
          </w:p>
        </w:tc>
        <w:tc>
          <w:tcPr>
            <w:tcW w:w="5326" w:type="dxa"/>
            <w:vAlign w:val="center"/>
          </w:tcPr>
          <w:p>
            <w:pPr>
              <w:spacing w:line="400" w:lineRule="exact"/>
              <w:jc w:val="left"/>
              <w:rPr>
                <w:rFonts w:eastAsia="仿宋_GB2312"/>
                <w:sz w:val="24"/>
              </w:rPr>
            </w:pPr>
            <w:r>
              <w:rPr>
                <w:rFonts w:eastAsia="仿宋_GB2312"/>
                <w:sz w:val="24"/>
              </w:rPr>
              <w:t>竞标人须具有良好的商业信誉和健全的财务会计制度：①提供最近一年经审计的财务报告扫描件；②供应商注册时间距竞标文件递交截止日不足一年的，可提供在工商备案的公司章程扫描件）。</w:t>
            </w:r>
          </w:p>
        </w:tc>
        <w:tc>
          <w:tcPr>
            <w:tcW w:w="1641" w:type="dxa"/>
            <w:vAlign w:val="center"/>
          </w:tcPr>
          <w:p>
            <w:pPr>
              <w:spacing w:line="400" w:lineRule="exact"/>
              <w:jc w:val="left"/>
              <w:rPr>
                <w:rFonts w:eastAsia="仿宋_GB2312"/>
                <w:sz w:val="24"/>
              </w:rPr>
            </w:pPr>
            <w:r>
              <w:rPr>
                <w:rFonts w:eastAsia="仿宋_GB2312"/>
                <w:sz w:val="24"/>
              </w:rPr>
              <w:t>附相关证明材料扫描件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91" w:type="dxa"/>
            <w:vAlign w:val="center"/>
          </w:tcPr>
          <w:p>
            <w:pPr>
              <w:spacing w:line="400" w:lineRule="exact"/>
              <w:jc w:val="center"/>
              <w:rPr>
                <w:rFonts w:eastAsia="仿宋_GB2312"/>
                <w:sz w:val="24"/>
              </w:rPr>
            </w:pPr>
            <w:r>
              <w:rPr>
                <w:rFonts w:eastAsia="仿宋_GB2312"/>
                <w:sz w:val="24"/>
              </w:rPr>
              <w:t>3</w:t>
            </w:r>
          </w:p>
        </w:tc>
        <w:tc>
          <w:tcPr>
            <w:tcW w:w="1502" w:type="dxa"/>
            <w:vAlign w:val="center"/>
          </w:tcPr>
          <w:p>
            <w:pPr>
              <w:spacing w:line="400" w:lineRule="exact"/>
              <w:jc w:val="center"/>
              <w:rPr>
                <w:rFonts w:eastAsia="仿宋_GB2312"/>
                <w:sz w:val="24"/>
              </w:rPr>
            </w:pPr>
            <w:r>
              <w:rPr>
                <w:rFonts w:eastAsia="仿宋_GB2312"/>
                <w:sz w:val="24"/>
              </w:rPr>
              <w:t>依法缴纳税收和社会保障资金</w:t>
            </w:r>
          </w:p>
        </w:tc>
        <w:tc>
          <w:tcPr>
            <w:tcW w:w="5326" w:type="dxa"/>
            <w:vAlign w:val="center"/>
          </w:tcPr>
          <w:p>
            <w:pPr>
              <w:spacing w:line="400" w:lineRule="exact"/>
              <w:jc w:val="left"/>
              <w:rPr>
                <w:rFonts w:eastAsia="仿宋_GB2312"/>
                <w:sz w:val="24"/>
              </w:rPr>
            </w:pPr>
            <w:r>
              <w:rPr>
                <w:rFonts w:eastAsia="仿宋_GB2312"/>
                <w:sz w:val="24"/>
              </w:rPr>
              <w:t>竞标人须具有依法缴纳税收和社会保障资金的良好记录：竞标人须提供缴税所属时间在202</w:t>
            </w:r>
            <w:r>
              <w:rPr>
                <w:rFonts w:hint="eastAsia" w:eastAsia="仿宋_GB2312"/>
                <w:sz w:val="24"/>
              </w:rPr>
              <w:t>5</w:t>
            </w:r>
            <w:r>
              <w:rPr>
                <w:rFonts w:eastAsia="仿宋_GB2312"/>
                <w:sz w:val="24"/>
              </w:rPr>
              <w:t>年1月至本项目竞标文件提交截止时间前任意3个月的税务局税收通用缴款书或银行电子缴税（费）凭证或税务局出具纳税情况的相关证明，依法免税的，应提供依法免税的相关证明文件（扫描件加盖公章）；竞标人须提供缴费所属时间在202</w:t>
            </w:r>
            <w:r>
              <w:rPr>
                <w:rFonts w:hint="eastAsia" w:eastAsia="仿宋_GB2312"/>
                <w:sz w:val="24"/>
              </w:rPr>
              <w:t>5</w:t>
            </w:r>
            <w:r>
              <w:rPr>
                <w:rFonts w:eastAsia="仿宋_GB2312"/>
                <w:sz w:val="24"/>
              </w:rPr>
              <w:t>年1月至本项目竞标文件提交截止时间前任意3个月的社保费缴款书或银行电子缴税（费）凭证或社保管理部门出具的有效的缴款证明，依法免缴的，应提供依法免缴的相关证明文件。</w:t>
            </w:r>
          </w:p>
        </w:tc>
        <w:tc>
          <w:tcPr>
            <w:tcW w:w="1641" w:type="dxa"/>
            <w:vAlign w:val="center"/>
          </w:tcPr>
          <w:p>
            <w:pPr>
              <w:spacing w:line="400" w:lineRule="exact"/>
              <w:jc w:val="left"/>
              <w:rPr>
                <w:rFonts w:eastAsia="仿宋_GB2312"/>
                <w:sz w:val="24"/>
              </w:rPr>
            </w:pPr>
            <w:r>
              <w:rPr>
                <w:rFonts w:eastAsia="仿宋_GB2312"/>
                <w:sz w:val="24"/>
              </w:rPr>
              <w:t>附相关证明材料扫描件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91" w:type="dxa"/>
            <w:vAlign w:val="center"/>
          </w:tcPr>
          <w:p>
            <w:pPr>
              <w:spacing w:line="400" w:lineRule="exact"/>
              <w:jc w:val="center"/>
              <w:rPr>
                <w:rFonts w:eastAsia="仿宋_GB2312"/>
                <w:sz w:val="24"/>
              </w:rPr>
            </w:pPr>
            <w:r>
              <w:rPr>
                <w:rFonts w:hint="eastAsia" w:eastAsia="仿宋_GB2312"/>
                <w:sz w:val="24"/>
              </w:rPr>
              <w:t>4</w:t>
            </w:r>
          </w:p>
        </w:tc>
        <w:tc>
          <w:tcPr>
            <w:tcW w:w="1502" w:type="dxa"/>
            <w:vAlign w:val="center"/>
          </w:tcPr>
          <w:p>
            <w:pPr>
              <w:spacing w:line="400" w:lineRule="exact"/>
              <w:jc w:val="center"/>
              <w:rPr>
                <w:rFonts w:eastAsia="仿宋_GB2312"/>
                <w:sz w:val="24"/>
              </w:rPr>
            </w:pPr>
            <w:r>
              <w:rPr>
                <w:rFonts w:eastAsia="仿宋_GB2312"/>
                <w:sz w:val="24"/>
              </w:rPr>
              <w:t>竞标人信誉要求</w:t>
            </w:r>
          </w:p>
        </w:tc>
        <w:tc>
          <w:tcPr>
            <w:tcW w:w="5326" w:type="dxa"/>
            <w:vAlign w:val="center"/>
          </w:tcPr>
          <w:p>
            <w:pPr>
              <w:spacing w:line="400" w:lineRule="exact"/>
              <w:jc w:val="left"/>
              <w:rPr>
                <w:rFonts w:eastAsia="仿宋_GB2312"/>
                <w:sz w:val="24"/>
              </w:rPr>
            </w:pPr>
            <w:r>
              <w:rPr>
                <w:rFonts w:eastAsia="仿宋_GB2312"/>
                <w:sz w:val="24"/>
              </w:rPr>
              <w:t>竞标人应信誉良好，没有处于被责令停业，投标资格被取消，财产被接管、冻结、破产状态；在最近三年内没有骗取中标和严重违约的记录，提供相关证明资料或说明承诺。</w:t>
            </w:r>
          </w:p>
          <w:p>
            <w:pPr>
              <w:spacing w:line="400" w:lineRule="exact"/>
              <w:jc w:val="left"/>
              <w:rPr>
                <w:rFonts w:eastAsia="仿宋_GB2312"/>
                <w:sz w:val="24"/>
              </w:rPr>
            </w:pPr>
            <w:r>
              <w:rPr>
                <w:rFonts w:eastAsia="仿宋_GB2312"/>
                <w:sz w:val="24"/>
              </w:rPr>
              <w:t>竞标人未被“信用中国（网址：https://www.creditchina.gov.cn/）”列入失信被执行人名单；竞标人未被工商行政管理机关在国家企业信用信息公示系统（www.gsxt.gov.cn） 中列入严重违法失信企业名单，附网站查询结果截图扫描件。</w:t>
            </w:r>
          </w:p>
        </w:tc>
        <w:tc>
          <w:tcPr>
            <w:tcW w:w="1641" w:type="dxa"/>
            <w:vAlign w:val="center"/>
          </w:tcPr>
          <w:p>
            <w:pPr>
              <w:spacing w:line="400" w:lineRule="exact"/>
              <w:jc w:val="left"/>
              <w:rPr>
                <w:rFonts w:eastAsia="仿宋_GB2312"/>
                <w:sz w:val="24"/>
              </w:rPr>
            </w:pPr>
            <w:r>
              <w:rPr>
                <w:rFonts w:eastAsia="仿宋_GB2312"/>
                <w:sz w:val="24"/>
              </w:rPr>
              <w:t>提供承诺及“信用中国”等网站查询截图扫描件。</w:t>
            </w:r>
          </w:p>
        </w:tc>
      </w:tr>
    </w:tbl>
    <w:p>
      <w:bookmarkStart w:id="193" w:name="_Toc287988972"/>
      <w:bookmarkStart w:id="194" w:name="_Toc320838697"/>
      <w:bookmarkStart w:id="195" w:name="_Toc287988804"/>
      <w:bookmarkStart w:id="196" w:name="_Toc282549849"/>
      <w:bookmarkStart w:id="197" w:name="_Toc247515568"/>
    </w:p>
    <w:p>
      <w:pPr>
        <w:pStyle w:val="3"/>
        <w:spacing w:before="0" w:after="0" w:line="560" w:lineRule="exact"/>
        <w:ind w:firstLine="640" w:firstLineChars="200"/>
        <w:jc w:val="center"/>
        <w:rPr>
          <w:rFonts w:ascii="Times New Roman" w:hAnsi="Times New Roman" w:eastAsia="仿宋_GB2312"/>
          <w:b w:val="0"/>
          <w:bCs w:val="0"/>
        </w:rPr>
      </w:pPr>
      <w:r>
        <w:rPr>
          <w:rFonts w:ascii="Times New Roman" w:hAnsi="Times New Roman" w:eastAsia="仿宋_GB2312"/>
          <w:b w:val="0"/>
          <w:bCs w:val="0"/>
        </w:rPr>
        <w:t>（二）初步</w:t>
      </w:r>
      <w:bookmarkEnd w:id="193"/>
      <w:bookmarkEnd w:id="194"/>
      <w:bookmarkEnd w:id="195"/>
      <w:bookmarkEnd w:id="196"/>
      <w:bookmarkEnd w:id="197"/>
      <w:r>
        <w:rPr>
          <w:rFonts w:ascii="Times New Roman" w:hAnsi="Times New Roman" w:eastAsia="仿宋_GB2312"/>
          <w:b w:val="0"/>
          <w:bCs w:val="0"/>
        </w:rPr>
        <w:t>评审</w:t>
      </w:r>
    </w:p>
    <w:p>
      <w:pPr>
        <w:spacing w:line="560" w:lineRule="exact"/>
        <w:ind w:firstLine="640" w:firstLineChars="200"/>
        <w:rPr>
          <w:rFonts w:eastAsia="仿宋_GB2312"/>
          <w:sz w:val="32"/>
          <w:szCs w:val="32"/>
        </w:rPr>
      </w:pPr>
      <w:r>
        <w:rPr>
          <w:rFonts w:eastAsia="仿宋_GB2312"/>
          <w:sz w:val="32"/>
          <w:szCs w:val="32"/>
        </w:rPr>
        <w:t>第五条  根据公开竞争性磋商文件规定判定并拒绝无效的和存在实质性偏离的竞标文件，并做好记录。对于不合格竞标和无效竞标文件，不允许竞标人通过修正或撤消其不符合要求的差异或保留，使之成为具有响应性的竞标文件。</w:t>
      </w:r>
    </w:p>
    <w:p>
      <w:pPr>
        <w:spacing w:line="560" w:lineRule="exact"/>
        <w:ind w:firstLine="640" w:firstLineChars="200"/>
        <w:rPr>
          <w:rFonts w:eastAsia="仿宋_GB2312"/>
          <w:sz w:val="32"/>
          <w:szCs w:val="32"/>
        </w:rPr>
      </w:pPr>
      <w:r>
        <w:rPr>
          <w:rFonts w:eastAsia="仿宋_GB2312"/>
          <w:sz w:val="32"/>
          <w:szCs w:val="32"/>
        </w:rPr>
        <w:t xml:space="preserve">第六条  </w:t>
      </w:r>
      <w:bookmarkStart w:id="198" w:name="_Toc149557575"/>
      <w:r>
        <w:rPr>
          <w:rFonts w:eastAsia="仿宋_GB2312"/>
          <w:sz w:val="32"/>
          <w:szCs w:val="32"/>
        </w:rPr>
        <w:t>磋商委员会将对每一竞标文件是否实质性响应竞争性磋商要求进行初步审查，未通过本轮评审的竞标人，不得进入下一步评审。在初步评审时，磋商委员会否决所有竞标人时须重新组织磋商。</w:t>
      </w:r>
    </w:p>
    <w:p>
      <w:pPr>
        <w:spacing w:line="560" w:lineRule="exact"/>
        <w:ind w:firstLine="640" w:firstLineChars="200"/>
        <w:rPr>
          <w:rFonts w:eastAsia="仿宋_GB2312"/>
          <w:sz w:val="32"/>
          <w:szCs w:val="32"/>
        </w:rPr>
      </w:pPr>
      <w:r>
        <w:rPr>
          <w:rFonts w:eastAsia="仿宋_GB2312"/>
          <w:sz w:val="32"/>
          <w:szCs w:val="32"/>
        </w:rPr>
        <w:t>竞标文件出现下列任一情形的，不予通过初步评审，作废标处理：</w:t>
      </w:r>
    </w:p>
    <w:p>
      <w:pPr>
        <w:spacing w:line="560" w:lineRule="exact"/>
        <w:ind w:firstLine="640" w:firstLineChars="200"/>
        <w:rPr>
          <w:rFonts w:eastAsia="仿宋_GB2312"/>
          <w:sz w:val="32"/>
          <w:szCs w:val="32"/>
        </w:rPr>
      </w:pPr>
      <w:r>
        <w:rPr>
          <w:rFonts w:eastAsia="仿宋_GB2312"/>
          <w:sz w:val="32"/>
          <w:szCs w:val="32"/>
        </w:rPr>
        <w:t>1、竞标文件的盖章、签署不满足公开竞争性磋商文件要求的；</w:t>
      </w:r>
    </w:p>
    <w:p>
      <w:pPr>
        <w:spacing w:line="560" w:lineRule="exact"/>
        <w:ind w:firstLine="640" w:firstLineChars="200"/>
        <w:rPr>
          <w:rFonts w:eastAsia="仿宋_GB2312"/>
          <w:sz w:val="32"/>
          <w:szCs w:val="32"/>
        </w:rPr>
      </w:pPr>
      <w:r>
        <w:rPr>
          <w:rFonts w:eastAsia="仿宋_GB2312"/>
          <w:sz w:val="32"/>
          <w:szCs w:val="32"/>
        </w:rPr>
        <w:t>2、竞标文件未按公开竞争性磋商文件要求填写或内容不全、关键内容字迹模糊、无法辨认的；</w:t>
      </w:r>
    </w:p>
    <w:p>
      <w:pPr>
        <w:spacing w:line="560" w:lineRule="exact"/>
        <w:ind w:firstLine="640" w:firstLineChars="200"/>
        <w:rPr>
          <w:rFonts w:eastAsia="仿宋_GB2312"/>
          <w:sz w:val="32"/>
          <w:szCs w:val="32"/>
        </w:rPr>
      </w:pPr>
      <w:r>
        <w:rPr>
          <w:rFonts w:eastAsia="仿宋_GB2312"/>
          <w:sz w:val="32"/>
          <w:szCs w:val="32"/>
        </w:rPr>
        <w:t>3、竞标人递交两份或多份内容不同的竞标文件,或在一份竞标文件中有两个或多个报价,且未声明哪一个有效；</w:t>
      </w:r>
    </w:p>
    <w:p>
      <w:pPr>
        <w:spacing w:line="560" w:lineRule="exact"/>
        <w:ind w:firstLine="640" w:firstLineChars="200"/>
        <w:rPr>
          <w:rFonts w:eastAsia="仿宋_GB2312"/>
          <w:sz w:val="32"/>
          <w:szCs w:val="32"/>
        </w:rPr>
      </w:pPr>
      <w:r>
        <w:rPr>
          <w:rFonts w:eastAsia="仿宋_GB2312"/>
          <w:sz w:val="32"/>
          <w:szCs w:val="32"/>
        </w:rPr>
        <w:t>4、竞标人之间的竞标文件内容非正常一致的；</w:t>
      </w:r>
    </w:p>
    <w:p>
      <w:pPr>
        <w:spacing w:line="560" w:lineRule="exact"/>
        <w:ind w:firstLine="640" w:firstLineChars="200"/>
        <w:rPr>
          <w:rFonts w:eastAsia="仿宋_GB2312"/>
          <w:sz w:val="32"/>
          <w:szCs w:val="32"/>
        </w:rPr>
      </w:pPr>
      <w:r>
        <w:rPr>
          <w:rFonts w:eastAsia="仿宋_GB2312"/>
          <w:sz w:val="32"/>
          <w:szCs w:val="32"/>
        </w:rPr>
        <w:t>5、以他人的名义参加竞标、串通竞标、以行贿手段谋取中选或者以其他弄虚作假方式参与竞标的；</w:t>
      </w:r>
    </w:p>
    <w:p>
      <w:pPr>
        <w:spacing w:line="560" w:lineRule="exact"/>
        <w:ind w:firstLine="640" w:firstLineChars="200"/>
        <w:rPr>
          <w:rFonts w:eastAsia="仿宋_GB2312"/>
          <w:sz w:val="32"/>
          <w:szCs w:val="32"/>
        </w:rPr>
      </w:pPr>
      <w:r>
        <w:rPr>
          <w:rFonts w:eastAsia="仿宋_GB2312"/>
          <w:sz w:val="32"/>
          <w:szCs w:val="32"/>
        </w:rPr>
        <w:t>6、竞标人之间的竞标文件或者招标人要求提供的相关资料相互混装的。</w:t>
      </w:r>
    </w:p>
    <w:bookmarkEnd w:id="198"/>
    <w:p>
      <w:pPr>
        <w:pStyle w:val="3"/>
        <w:spacing w:before="0" w:after="0" w:line="560" w:lineRule="exact"/>
        <w:ind w:firstLine="640" w:firstLineChars="200"/>
        <w:jc w:val="center"/>
        <w:rPr>
          <w:rFonts w:ascii="Times New Roman" w:hAnsi="Times New Roman" w:eastAsia="仿宋_GB2312"/>
          <w:b w:val="0"/>
          <w:bCs w:val="0"/>
        </w:rPr>
      </w:pPr>
      <w:bookmarkStart w:id="199" w:name="_Toc149557577"/>
      <w:bookmarkStart w:id="200" w:name="_Toc287988973"/>
      <w:bookmarkStart w:id="201" w:name="_Toc320838698"/>
      <w:bookmarkStart w:id="202" w:name="_Toc287988805"/>
      <w:bookmarkStart w:id="203" w:name="_Toc247515570"/>
      <w:bookmarkStart w:id="204" w:name="_Toc282549850"/>
      <w:r>
        <w:rPr>
          <w:rFonts w:ascii="Times New Roman" w:hAnsi="Times New Roman" w:eastAsia="仿宋_GB2312"/>
          <w:b w:val="0"/>
          <w:bCs w:val="0"/>
        </w:rPr>
        <w:t>（三）</w:t>
      </w:r>
      <w:bookmarkEnd w:id="199"/>
      <w:r>
        <w:rPr>
          <w:rFonts w:ascii="Times New Roman" w:hAnsi="Times New Roman" w:eastAsia="仿宋_GB2312"/>
          <w:b w:val="0"/>
          <w:bCs w:val="0"/>
        </w:rPr>
        <w:t>详细评审</w:t>
      </w:r>
      <w:bookmarkEnd w:id="200"/>
      <w:bookmarkEnd w:id="201"/>
      <w:bookmarkEnd w:id="202"/>
    </w:p>
    <w:p>
      <w:pPr>
        <w:spacing w:line="560" w:lineRule="exact"/>
        <w:ind w:firstLine="640" w:firstLineChars="200"/>
        <w:rPr>
          <w:rFonts w:eastAsia="仿宋_GB2312"/>
          <w:sz w:val="32"/>
          <w:szCs w:val="32"/>
        </w:rPr>
      </w:pPr>
      <w:r>
        <w:rPr>
          <w:rFonts w:eastAsia="仿宋_GB2312"/>
          <w:sz w:val="32"/>
          <w:szCs w:val="32"/>
        </w:rPr>
        <w:t>第七条  磋商委员会依据如下标准对通过原件审核、资格审查及初步审查的竞标人进行逐一评审打分，综合最后得分，细则如下：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978" w:type="dxa"/>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评审因素</w:t>
            </w:r>
          </w:p>
        </w:tc>
        <w:tc>
          <w:tcPr>
            <w:tcW w:w="6755" w:type="dxa"/>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978"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1、评标总得分计算公式</w:t>
            </w:r>
          </w:p>
        </w:tc>
        <w:tc>
          <w:tcPr>
            <w:tcW w:w="6755" w:type="dxa"/>
            <w:vAlign w:val="center"/>
          </w:tcPr>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投标人的评标总得分＝F1＋F2＋F3</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其中：</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①F1、F2、F3分别为投标总报价、技术部分、商务部分3项评分因素的汇总得分。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978"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2、评分因素分值及权重</w:t>
            </w:r>
          </w:p>
        </w:tc>
        <w:tc>
          <w:tcPr>
            <w:tcW w:w="6755" w:type="dxa"/>
            <w:vAlign w:val="center"/>
          </w:tcPr>
          <w:p>
            <w:pPr>
              <w:ind w:left="1258" w:hanging="125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投标总报价F1：满分30分。</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技术部分F2：满分65分。</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商务部分F3：满分5分。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exact"/>
          <w:jc w:val="center"/>
        </w:trPr>
        <w:tc>
          <w:tcPr>
            <w:tcW w:w="1978" w:type="dxa"/>
            <w:tcBorders>
              <w:bottom w:val="single" w:color="auto" w:sz="4" w:space="0"/>
            </w:tcBorders>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3、投标总报价评审F1（满分30）</w:t>
            </w:r>
          </w:p>
        </w:tc>
        <w:tc>
          <w:tcPr>
            <w:tcW w:w="6755" w:type="dxa"/>
            <w:tcBorders>
              <w:bottom w:val="single" w:color="auto" w:sz="4" w:space="0"/>
            </w:tcBorders>
            <w:vAlign w:val="center"/>
          </w:tcPr>
          <w:p>
            <w:pPr>
              <w:adjustRightInd w:val="0"/>
              <w:rPr>
                <w:rFonts w:hint="eastAsia" w:ascii="仿宋_GB2312" w:hAnsi="仿宋_GB2312" w:eastAsia="仿宋_GB2312" w:cs="仿宋_GB2312"/>
                <w:sz w:val="24"/>
                <w:highlight w:val="none"/>
              </w:rPr>
            </w:pPr>
            <m:oMathPara>
              <m:oMathParaPr>
                <m:jc m:val="left"/>
              </m:oMathParaPr>
              <m:oMath>
                <m:r>
                  <m:rPr>
                    <m:sty m:val="p"/>
                  </m:rPr>
                  <w:rPr>
                    <w:rFonts w:hint="eastAsia" w:ascii="DejaVu Math TeX Gyre" w:hAnsi="DejaVu Math TeX Gyre" w:eastAsia="仿宋_GB2312" w:cs="仿宋_GB2312"/>
                    <w:sz w:val="24"/>
                    <w:highlight w:val="none"/>
                  </w:rPr>
                  <m:t>投标报价计算公式=</m:t>
                </m:r>
                <m:f>
                  <m:fPr>
                    <m:ctrlPr>
                      <w:rPr>
                        <w:rFonts w:hint="eastAsia" w:ascii="DejaVu Math TeX Gyre" w:hAnsi="DejaVu Math TeX Gyre" w:eastAsia="仿宋_GB2312" w:cs="仿宋_GB2312"/>
                        <w:sz w:val="24"/>
                        <w:highlight w:val="none"/>
                      </w:rPr>
                    </m:ctrlPr>
                  </m:fPr>
                  <m:num>
                    <m:r>
                      <m:rPr>
                        <m:sty m:val="p"/>
                      </m:rPr>
                      <w:rPr>
                        <w:rFonts w:hint="eastAsia" w:ascii="DejaVu Math TeX Gyre" w:hAnsi="DejaVu Math TeX Gyre" w:eastAsia="仿宋_GB2312" w:cs="仿宋_GB2312"/>
                        <w:sz w:val="24"/>
                        <w:highlight w:val="none"/>
                      </w:rPr>
                      <m:t>评标基准价</m:t>
                    </m:r>
                    <m:ctrlPr>
                      <w:rPr>
                        <w:rFonts w:hint="eastAsia" w:ascii="DejaVu Math TeX Gyre" w:hAnsi="DejaVu Math TeX Gyre" w:eastAsia="仿宋_GB2312" w:cs="仿宋_GB2312"/>
                        <w:sz w:val="24"/>
                        <w:highlight w:val="none"/>
                      </w:rPr>
                    </m:ctrlPr>
                  </m:num>
                  <m:den>
                    <m:r>
                      <m:rPr>
                        <m:sty m:val="p"/>
                      </m:rPr>
                      <w:rPr>
                        <w:rFonts w:hint="eastAsia" w:ascii="DejaVu Math TeX Gyre" w:hAnsi="DejaVu Math TeX Gyre" w:eastAsia="仿宋_GB2312" w:cs="仿宋_GB2312"/>
                        <w:sz w:val="24"/>
                        <w:highlight w:val="none"/>
                      </w:rPr>
                      <m:t>该投标人报价</m:t>
                    </m:r>
                    <m:ctrlPr>
                      <w:rPr>
                        <w:rFonts w:hint="eastAsia" w:ascii="DejaVu Math TeX Gyre" w:hAnsi="DejaVu Math TeX Gyre" w:eastAsia="仿宋_GB2312" w:cs="仿宋_GB2312"/>
                        <w:sz w:val="24"/>
                        <w:highlight w:val="none"/>
                      </w:rPr>
                    </m:ctrlPr>
                  </m:den>
                </m:f>
                <m:r>
                  <m:rPr/>
                  <w:rPr>
                    <w:rFonts w:hint="eastAsia" w:ascii="DejaVu Math TeX Gyre" w:hAnsi="DejaVu Math TeX Gyre" w:eastAsia="仿宋_GB2312" w:cs="仿宋_GB2312"/>
                    <w:sz w:val="24"/>
                    <w:highlight w:val="none"/>
                  </w:rPr>
                  <m:t>∗30</m:t>
                </m:r>
              </m:oMath>
            </m:oMathPara>
          </w:p>
          <w:p>
            <w:pPr>
              <w:adjustRightIn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即：F1=[C/(B1，B2，…，Bn)]×20</w:t>
            </w:r>
          </w:p>
          <w:p>
            <w:pPr>
              <w:adjustRightIn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注：C为评标基准价，即经初步审查合格且投标价格最低的有效投标总报价；B1，B2，…，Bn为第n个经初步审查合格的有效投标总报价。</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注：1、在计算投标总报价得分时，对小型或微型企业产品的价格给予6%的扣除。</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2、残疾人福利性单位、监狱企业视同小型、微型企业。</w:t>
            </w:r>
          </w:p>
          <w:p>
            <w:pPr>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3、监狱企业或残疾人福利性单位属于小型、微型企业的，不重复享受政策，只进行一次价格扣除。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0" w:hRule="exact"/>
          <w:jc w:val="center"/>
        </w:trPr>
        <w:tc>
          <w:tcPr>
            <w:tcW w:w="1978"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4、技术部分评审F2（满分65分）</w:t>
            </w:r>
          </w:p>
        </w:tc>
        <w:tc>
          <w:tcPr>
            <w:tcW w:w="6755" w:type="dxa"/>
            <w:vAlign w:val="center"/>
          </w:tcPr>
          <w:p>
            <w:pPr>
              <w:tabs>
                <w:tab w:val="left" w:pos="540"/>
              </w:tabs>
              <w:adjustRightInd w:val="0"/>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1）服务方案评审评分（</w:t>
            </w:r>
            <w:r>
              <w:rPr>
                <w:rFonts w:hint="eastAsia" w:ascii="仿宋_GB2312" w:hAnsi="仿宋_GB2312" w:eastAsia="仿宋_GB2312" w:cs="仿宋_GB2312"/>
                <w:b/>
                <w:color w:val="000000" w:themeColor="text1"/>
                <w:sz w:val="24"/>
                <w:highlight w:val="none"/>
                <w14:textFill>
                  <w14:solidFill>
                    <w14:schemeClr w14:val="tx1"/>
                  </w14:solidFill>
                </w14:textFill>
              </w:rPr>
              <w:t>满分</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24</w:t>
            </w:r>
            <w:r>
              <w:rPr>
                <w:rFonts w:hint="eastAsia" w:ascii="仿宋_GB2312" w:hAnsi="仿宋_GB2312" w:eastAsia="仿宋_GB2312" w:cs="仿宋_GB2312"/>
                <w:b/>
                <w:color w:val="000000" w:themeColor="text1"/>
                <w:sz w:val="24"/>
                <w:highlight w:val="none"/>
                <w14:textFill>
                  <w14:solidFill>
                    <w14:schemeClr w14:val="tx1"/>
                  </w14:solidFill>
                </w14:textFill>
              </w:rPr>
              <w:t>分</w:t>
            </w:r>
            <w:r>
              <w:rPr>
                <w:rFonts w:hint="eastAsia" w:ascii="仿宋_GB2312" w:hAnsi="仿宋_GB2312" w:eastAsia="仿宋_GB2312" w:cs="仿宋_GB2312"/>
                <w:b/>
                <w:bCs/>
                <w:color w:val="000000" w:themeColor="text1"/>
                <w:sz w:val="24"/>
                <w:highlight w:val="none"/>
                <w14:textFill>
                  <w14:solidFill>
                    <w14:schemeClr w14:val="tx1"/>
                  </w14:solidFill>
                </w14:textFill>
              </w:rPr>
              <w:t>）</w:t>
            </w:r>
          </w:p>
          <w:p>
            <w:pPr>
              <w:snapToGrid w:val="0"/>
              <w:rPr>
                <w:rFonts w:hint="eastAsia"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投标人根据服务需求，结合项目实际提供服务方案</w:t>
            </w:r>
            <w:r>
              <w:rPr>
                <w:rFonts w:hint="eastAsia" w:ascii="仿宋" w:hAnsi="仿宋" w:eastAsia="仿宋" w:cs="仿宋_GB2312"/>
                <w:color w:val="000000" w:themeColor="text1"/>
                <w:sz w:val="24"/>
                <w:highlight w:val="none"/>
                <w:lang w:eastAsia="zh-CN"/>
                <w14:textFill>
                  <w14:solidFill>
                    <w14:schemeClr w14:val="tx1"/>
                  </w14:solidFill>
                </w14:textFill>
              </w:rPr>
              <w:t>，</w:t>
            </w:r>
            <w:r>
              <w:rPr>
                <w:rFonts w:hint="eastAsia" w:ascii="仿宋" w:hAnsi="仿宋" w:eastAsia="仿宋" w:cs="仿宋_GB2312"/>
                <w:b/>
                <w:bCs/>
                <w:color w:val="000000" w:themeColor="text1"/>
                <w:sz w:val="24"/>
                <w:highlight w:val="none"/>
                <w14:textFill>
                  <w14:solidFill>
                    <w14:schemeClr w14:val="tx1"/>
                  </w14:solidFill>
                </w14:textFill>
              </w:rPr>
              <w:t>服务方案应包含以下要点</w:t>
            </w:r>
            <w:r>
              <w:rPr>
                <w:rFonts w:hint="eastAsia" w:ascii="仿宋" w:hAnsi="仿宋" w:eastAsia="仿宋" w:cs="仿宋_GB2312"/>
                <w:color w:val="000000" w:themeColor="text1"/>
                <w:sz w:val="24"/>
                <w:highlight w:val="none"/>
                <w14:textFill>
                  <w14:solidFill>
                    <w14:schemeClr w14:val="tx1"/>
                  </w14:solidFill>
                </w14:textFill>
              </w:rPr>
              <w:t>：</w:t>
            </w:r>
          </w:p>
          <w:p>
            <w:pPr>
              <w:numPr>
                <w:ilvl w:val="0"/>
                <w:numId w:val="0"/>
              </w:numPr>
              <w:snapToGrid w:val="0"/>
              <w:rPr>
                <w:rFonts w:hint="eastAsia"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UPS配电箱改造</w:t>
            </w:r>
            <w:r>
              <w:rPr>
                <w:rFonts w:hint="eastAsia" w:ascii="仿宋" w:hAnsi="仿宋" w:eastAsia="仿宋" w:cs="仿宋_GB2312"/>
                <w:color w:val="000000" w:themeColor="text1"/>
                <w:sz w:val="24"/>
                <w:highlight w:val="none"/>
                <w:lang w:val="en-US" w:eastAsia="zh-CN"/>
                <w14:textFill>
                  <w14:solidFill>
                    <w14:schemeClr w14:val="tx1"/>
                  </w14:solidFill>
                </w14:textFill>
              </w:rPr>
              <w:t>及设备安装调试</w:t>
            </w:r>
            <w:r>
              <w:rPr>
                <w:rFonts w:hint="eastAsia" w:ascii="仿宋" w:hAnsi="仿宋" w:eastAsia="仿宋" w:cs="仿宋_GB2312"/>
                <w:color w:val="000000" w:themeColor="text1"/>
                <w:sz w:val="24"/>
                <w:highlight w:val="none"/>
                <w14:textFill>
                  <w14:solidFill>
                    <w14:schemeClr w14:val="tx1"/>
                  </w14:solidFill>
                </w14:textFill>
              </w:rPr>
              <w:t>；</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机房防静电地板维修；</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机房走线架、尾纤槽、走线槽维修；</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机房接地装置维修；</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不锈钢防盗栏维修；</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lang w:val="en-US" w:eastAsia="zh-CN"/>
                <w14:textFill>
                  <w14:solidFill>
                    <w14:schemeClr w14:val="tx1"/>
                  </w14:solidFill>
                </w14:textFill>
              </w:rPr>
              <w:t>机房环境整治；</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lang w:val="en-US" w:eastAsia="zh-CN"/>
                <w14:textFill>
                  <w14:solidFill>
                    <w14:schemeClr w14:val="tx1"/>
                  </w14:solidFill>
                </w14:textFill>
              </w:rPr>
              <w:t>供货、质保方案；</w:t>
            </w:r>
          </w:p>
          <w:p>
            <w:pPr>
              <w:numPr>
                <w:ilvl w:val="0"/>
                <w:numId w:val="0"/>
              </w:numPr>
              <w:snapToGrid w:val="0"/>
              <w:rPr>
                <w:rFonts w:hint="default" w:ascii="仿宋" w:hAnsi="仿宋" w:eastAsia="仿宋" w:cs="仿宋_GB2312"/>
                <w:color w:val="000000" w:themeColor="text1"/>
                <w:sz w:val="24"/>
                <w:highlight w:val="none"/>
                <w:lang w:val="en-US"/>
                <w14:textFill>
                  <w14:solidFill>
                    <w14:schemeClr w14:val="tx1"/>
                  </w14:solidFill>
                </w14:textFill>
              </w:rPr>
            </w:pPr>
            <w:r>
              <w:rPr>
                <w:rFonts w:hint="eastAsia" w:ascii="仿宋" w:hAnsi="仿宋" w:eastAsia="仿宋" w:cs="仿宋_GB2312"/>
                <w:color w:val="000000" w:themeColor="text1"/>
                <w:sz w:val="24"/>
                <w:highlight w:val="none"/>
                <w:lang w:val="en-US" w:eastAsia="zh-CN"/>
                <w14:textFill>
                  <w14:solidFill>
                    <w14:schemeClr w14:val="tx1"/>
                  </w14:solidFill>
                </w14:textFill>
              </w:rPr>
              <w:t>售后服务承诺。</w:t>
            </w:r>
          </w:p>
          <w:p>
            <w:pPr>
              <w:numPr>
                <w:ilvl w:val="0"/>
                <w:numId w:val="0"/>
              </w:numPr>
              <w:snapToGrid w:val="0"/>
              <w:rPr>
                <w:rFonts w:hint="default" w:ascii="仿宋" w:hAnsi="仿宋" w:eastAsia="仿宋" w:cs="仿宋_GB2312"/>
                <w:color w:val="000000" w:themeColor="text1"/>
                <w:sz w:val="24"/>
                <w:highlight w:val="none"/>
                <w:lang w:val="en-US" w:eastAsia="zh-CN"/>
                <w14:textFill>
                  <w14:solidFill>
                    <w14:schemeClr w14:val="tx1"/>
                  </w14:solidFill>
                </w14:textFill>
              </w:rPr>
            </w:pPr>
            <w:r>
              <w:rPr>
                <w:rFonts w:hint="eastAsia" w:ascii="仿宋" w:hAnsi="仿宋" w:eastAsia="仿宋" w:cs="___WRD_EMBED_SUB_45"/>
                <w:b/>
                <w:bCs/>
                <w:color w:val="000000" w:themeColor="text1"/>
                <w:sz w:val="24"/>
                <w:highlight w:val="none"/>
                <w14:textFill>
                  <w14:solidFill>
                    <w14:schemeClr w14:val="tx1"/>
                  </w14:solidFill>
                </w14:textFill>
              </w:rPr>
              <w:t>每个要点</w:t>
            </w:r>
            <w:r>
              <w:rPr>
                <w:rFonts w:hint="eastAsia" w:ascii="仿宋" w:hAnsi="仿宋" w:eastAsia="仿宋" w:cs="___WRD_EMBED_SUB_45"/>
                <w:b/>
                <w:bCs/>
                <w:color w:val="000000" w:themeColor="text1"/>
                <w:sz w:val="24"/>
                <w:highlight w:val="none"/>
                <w:lang w:val="en-US" w:eastAsia="zh-CN"/>
                <w14:textFill>
                  <w14:solidFill>
                    <w14:schemeClr w14:val="tx1"/>
                  </w14:solidFill>
                </w14:textFill>
              </w:rPr>
              <w:t>3</w:t>
            </w:r>
            <w:r>
              <w:rPr>
                <w:rFonts w:hint="eastAsia" w:ascii="仿宋" w:hAnsi="仿宋" w:eastAsia="仿宋" w:cs="仿宋_GB2312"/>
                <w:b/>
                <w:bCs/>
                <w:color w:val="000000" w:themeColor="text1"/>
                <w:sz w:val="24"/>
                <w:highlight w:val="none"/>
                <w14:textFill>
                  <w14:solidFill>
                    <w14:schemeClr w14:val="tx1"/>
                  </w14:solidFill>
                </w14:textFill>
              </w:rPr>
              <w:t>分，</w:t>
            </w:r>
            <w:r>
              <w:rPr>
                <w:rFonts w:hint="eastAsia" w:ascii="仿宋" w:hAnsi="仿宋" w:eastAsia="仿宋" w:cs="仿宋_GB2312"/>
                <w:b/>
                <w:bCs/>
                <w:color w:val="000000" w:themeColor="text1"/>
                <w:sz w:val="24"/>
                <w:highlight w:val="none"/>
                <w:lang w:val="en-US" w:eastAsia="zh-CN"/>
                <w14:textFill>
                  <w14:solidFill>
                    <w14:schemeClr w14:val="tx1"/>
                  </w14:solidFill>
                </w14:textFill>
              </w:rPr>
              <w:t>符合要求、质量较好得3分；符合要求、质量一般得1.5分；未提及得0分。</w:t>
            </w:r>
          </w:p>
          <w:p>
            <w:pPr>
              <w:numPr>
                <w:ilvl w:val="0"/>
                <w:numId w:val="0"/>
              </w:numPr>
              <w:snapToGrid w:val="0"/>
              <w:ind w:leftChars="0"/>
              <w:rPr>
                <w:rFonts w:hint="default" w:ascii="仿宋" w:hAnsi="仿宋" w:eastAsia="仿宋" w:cs="仿宋_GB2312"/>
                <w:color w:val="000000" w:themeColor="text1"/>
                <w:sz w:val="24"/>
                <w:highlight w:val="none"/>
                <w:lang w:val="en-US" w:eastAsia="zh-CN"/>
                <w14:textFill>
                  <w14:solidFill>
                    <w14:schemeClr w14:val="tx1"/>
                  </w14:solidFill>
                </w14:textFill>
              </w:rPr>
            </w:pPr>
          </w:p>
          <w:p>
            <w:pPr>
              <w:numPr>
                <w:ilvl w:val="0"/>
                <w:numId w:val="4"/>
              </w:numPr>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投标设备性能评审评分（满分</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28</w:t>
            </w:r>
            <w:r>
              <w:rPr>
                <w:rFonts w:hint="eastAsia" w:ascii="仿宋_GB2312" w:hAnsi="仿宋_GB2312" w:eastAsia="仿宋_GB2312" w:cs="仿宋_GB2312"/>
                <w:b/>
                <w:color w:val="000000" w:themeColor="text1"/>
                <w:sz w:val="24"/>
                <w:highlight w:val="none"/>
                <w14:textFill>
                  <w14:solidFill>
                    <w14:schemeClr w14:val="tx1"/>
                  </w14:solidFill>
                </w14:textFill>
              </w:rPr>
              <w:t>分）</w:t>
            </w:r>
          </w:p>
          <w:p>
            <w:pPr>
              <w:rPr>
                <w:rFonts w:hint="eastAsia" w:ascii="仿宋" w:hAnsi="仿宋" w:eastAsia="仿宋" w:cs="仿宋_GB2312"/>
                <w:bCs/>
                <w:color w:val="000000" w:themeColor="text1"/>
                <w:sz w:val="24"/>
                <w:highlight w:val="none"/>
                <w:lang w:val="en-US" w:eastAsia="zh-CN"/>
                <w14:textFill>
                  <w14:solidFill>
                    <w14:schemeClr w14:val="tx1"/>
                  </w14:solidFill>
                </w14:textFill>
              </w:rPr>
            </w:pPr>
            <w:r>
              <w:rPr>
                <w:rFonts w:hint="eastAsia" w:ascii="仿宋" w:hAnsi="仿宋" w:eastAsia="仿宋" w:cs="仿宋_GB2312"/>
                <w:bCs/>
                <w:color w:val="000000" w:themeColor="text1"/>
                <w:sz w:val="24"/>
                <w:highlight w:val="none"/>
                <w14:textFill>
                  <w14:solidFill>
                    <w14:schemeClr w14:val="tx1"/>
                  </w14:solidFill>
                </w14:textFill>
              </w:rPr>
              <w:t>对“项目采购设备清单”中的主要性能指标</w:t>
            </w:r>
            <w:r>
              <w:rPr>
                <w:rFonts w:hint="eastAsia" w:ascii="仿宋" w:hAnsi="仿宋" w:eastAsia="仿宋" w:cs="仿宋_GB2312"/>
                <w:bCs/>
                <w:color w:val="000000" w:themeColor="text1"/>
                <w:sz w:val="24"/>
                <w:highlight w:val="none"/>
                <w:lang w:eastAsia="zh-CN"/>
                <w14:textFill>
                  <w14:solidFill>
                    <w14:schemeClr w14:val="tx1"/>
                  </w14:solidFill>
                </w14:textFill>
              </w:rPr>
              <w:t>（共</w:t>
            </w:r>
            <w:r>
              <w:rPr>
                <w:rFonts w:hint="eastAsia" w:ascii="仿宋" w:hAnsi="仿宋" w:eastAsia="仿宋" w:cs="仿宋_GB2312"/>
                <w:bCs/>
                <w:color w:val="000000" w:themeColor="text1"/>
                <w:sz w:val="24"/>
                <w:highlight w:val="none"/>
                <w:lang w:val="en-US" w:eastAsia="zh-CN"/>
                <w14:textFill>
                  <w14:solidFill>
                    <w14:schemeClr w14:val="tx1"/>
                  </w14:solidFill>
                </w14:textFill>
              </w:rPr>
              <w:t>7项</w:t>
            </w:r>
            <w:r>
              <w:rPr>
                <w:rFonts w:hint="eastAsia" w:ascii="仿宋" w:hAnsi="仿宋" w:eastAsia="仿宋" w:cs="仿宋_GB2312"/>
                <w:bCs/>
                <w:color w:val="000000" w:themeColor="text1"/>
                <w:sz w:val="24"/>
                <w:highlight w:val="none"/>
                <w:lang w:eastAsia="zh-CN"/>
                <w14:textFill>
                  <w14:solidFill>
                    <w14:schemeClr w14:val="tx1"/>
                  </w14:solidFill>
                </w14:textFill>
              </w:rPr>
              <w:t>）</w:t>
            </w:r>
            <w:r>
              <w:rPr>
                <w:rFonts w:hint="eastAsia" w:ascii="仿宋" w:hAnsi="仿宋" w:eastAsia="仿宋" w:cs="仿宋_GB2312"/>
                <w:bCs/>
                <w:color w:val="000000" w:themeColor="text1"/>
                <w:sz w:val="24"/>
                <w:highlight w:val="none"/>
                <w14:textFill>
                  <w14:solidFill>
                    <w14:schemeClr w14:val="tx1"/>
                  </w14:solidFill>
                </w14:textFill>
              </w:rPr>
              <w:t>，符合</w:t>
            </w:r>
            <w:r>
              <w:rPr>
                <w:rFonts w:hint="eastAsia" w:ascii="仿宋" w:hAnsi="仿宋" w:eastAsia="仿宋" w:cs="仿宋_GB2312"/>
                <w:bCs/>
                <w:color w:val="000000" w:themeColor="text1"/>
                <w:sz w:val="24"/>
                <w:highlight w:val="none"/>
                <w:lang w:val="en-US" w:eastAsia="zh-CN"/>
                <w14:textFill>
                  <w14:solidFill>
                    <w14:schemeClr w14:val="tx1"/>
                  </w14:solidFill>
                </w14:textFill>
              </w:rPr>
              <w:t>一项</w:t>
            </w:r>
            <w:r>
              <w:rPr>
                <w:rFonts w:hint="eastAsia" w:ascii="仿宋" w:hAnsi="仿宋" w:eastAsia="仿宋" w:cs="仿宋_GB2312"/>
                <w:bCs/>
                <w:color w:val="000000" w:themeColor="text1"/>
                <w:sz w:val="24"/>
                <w:highlight w:val="none"/>
                <w14:textFill>
                  <w14:solidFill>
                    <w14:schemeClr w14:val="tx1"/>
                  </w14:solidFill>
                </w14:textFill>
              </w:rPr>
              <w:t>明确指标参数得</w:t>
            </w:r>
            <w:r>
              <w:rPr>
                <w:rFonts w:hint="eastAsia" w:ascii="仿宋" w:hAnsi="仿宋" w:eastAsia="仿宋" w:cs="仿宋_GB2312"/>
                <w:bCs/>
                <w:color w:val="000000" w:themeColor="text1"/>
                <w:sz w:val="24"/>
                <w:highlight w:val="none"/>
                <w:lang w:val="en-US" w:eastAsia="zh-CN"/>
                <w14:textFill>
                  <w14:solidFill>
                    <w14:schemeClr w14:val="tx1"/>
                  </w14:solidFill>
                </w14:textFill>
              </w:rPr>
              <w:t>4</w:t>
            </w:r>
            <w:r>
              <w:rPr>
                <w:rFonts w:hint="eastAsia" w:ascii="仿宋" w:hAnsi="仿宋" w:eastAsia="仿宋" w:cs="仿宋_GB2312"/>
                <w:bCs/>
                <w:color w:val="000000" w:themeColor="text1"/>
                <w:sz w:val="24"/>
                <w:highlight w:val="none"/>
                <w14:textFill>
                  <w14:solidFill>
                    <w14:schemeClr w14:val="tx1"/>
                  </w14:solidFill>
                </w14:textFill>
              </w:rPr>
              <w:t>分，对标“★”关键的性能指标及技术参数属负偏离</w:t>
            </w:r>
            <w:r>
              <w:rPr>
                <w:rFonts w:hint="eastAsia" w:ascii="仿宋" w:hAnsi="仿宋" w:eastAsia="仿宋" w:cs="仿宋_GB2312"/>
                <w:bCs/>
                <w:color w:val="000000" w:themeColor="text1"/>
                <w:sz w:val="24"/>
                <w:highlight w:val="none"/>
                <w:lang w:val="en-US" w:eastAsia="zh-CN"/>
                <w14:textFill>
                  <w14:solidFill>
                    <w14:schemeClr w14:val="tx1"/>
                  </w14:solidFill>
                </w14:textFill>
              </w:rPr>
              <w:t>投标有可能被拒绝。</w:t>
            </w:r>
          </w:p>
          <w:p>
            <w:pPr>
              <w:rPr>
                <w:rFonts w:hint="eastAsia" w:ascii="仿宋" w:hAnsi="仿宋" w:eastAsia="仿宋" w:cs="仿宋_GB2312"/>
                <w:bCs/>
                <w:color w:val="000000" w:themeColor="text1"/>
                <w:sz w:val="24"/>
                <w:highlight w:val="none"/>
                <w:lang w:val="en-US" w:eastAsia="zh-CN"/>
                <w14:textFill>
                  <w14:solidFill>
                    <w14:schemeClr w14:val="tx1"/>
                  </w14:solidFill>
                </w14:textFill>
              </w:rPr>
            </w:pPr>
          </w:p>
          <w:p>
            <w:pPr>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3）实施人员配置评分（满分1</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b/>
                <w:color w:val="000000" w:themeColor="text1"/>
                <w:sz w:val="24"/>
                <w:highlight w:val="none"/>
                <w14:textFill>
                  <w14:solidFill>
                    <w14:schemeClr w14:val="tx1"/>
                  </w14:solidFill>
                </w14:textFill>
              </w:rPr>
              <w:t>分）</w:t>
            </w:r>
          </w:p>
          <w:p>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投标人为本项目配备实施人员，要求如下：</w:t>
            </w:r>
          </w:p>
          <w:p>
            <w:pPr>
              <w:adjustRightInd w:val="0"/>
              <w:snapToGrid w:val="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 xml:space="preserve">人员配置3人（项目经理1人、成员2人）；  </w:t>
            </w:r>
          </w:p>
          <w:p>
            <w:pPr>
              <w:adjustRightInd w:val="0"/>
              <w:snapToGrid w:val="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项目经理有类似机房维护建设经验，一个项目得2分，成员参与项目得1分；</w:t>
            </w:r>
          </w:p>
          <w:p>
            <w:pPr>
              <w:adjustRightInd w:val="0"/>
              <w:snapToGrid w:val="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项目经理技术职称每一个得2分，成员得1分。</w:t>
            </w:r>
          </w:p>
          <w:p>
            <w:pPr>
              <w:rPr>
                <w:rFonts w:hint="eastAsia" w:ascii="仿宋" w:hAnsi="仿宋" w:eastAsia="仿宋" w:cs="仿宋_GB2312"/>
                <w:sz w:val="24"/>
                <w:highlight w:val="none"/>
              </w:rPr>
            </w:pPr>
          </w:p>
          <w:p>
            <w:pPr>
              <w:rPr>
                <w:rFonts w:hint="eastAsia" w:ascii="仿宋_GB2312" w:hAnsi="仿宋_GB2312" w:eastAsia="仿宋_GB2312" w:cs="仿宋_GB2312"/>
                <w:sz w:val="24"/>
                <w:highlight w:val="none"/>
              </w:rPr>
            </w:pPr>
            <w:r>
              <w:rPr>
                <w:rFonts w:hint="eastAsia" w:ascii="仿宋" w:hAnsi="仿宋" w:eastAsia="仿宋" w:cs="仿宋_GB2312"/>
                <w:sz w:val="24"/>
                <w:highlight w:val="none"/>
              </w:rPr>
              <w:t>证明材料包括：有效的身份证正反面扫描件；至应答截止之日止连续三个月的社保缴纳证明。社保缴纳证明须明确识别上述人员与投标人属于直属/隶属用工关系，否则视为未按要求提供材料。未提供完整证明材料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exact"/>
          <w:jc w:val="center"/>
        </w:trPr>
        <w:tc>
          <w:tcPr>
            <w:tcW w:w="1978" w:type="dxa"/>
            <w:vAlign w:val="center"/>
          </w:tcPr>
          <w:p>
            <w:pP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5、商务部分评审F3（满分5分）</w:t>
            </w:r>
          </w:p>
        </w:tc>
        <w:tc>
          <w:tcPr>
            <w:tcW w:w="6755" w:type="dxa"/>
            <w:vAlign w:val="center"/>
          </w:tcPr>
          <w:p>
            <w:pPr>
              <w:adjustRightInd w:val="0"/>
              <w:snapToGrid w:val="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en-US" w:eastAsia="zh-CN"/>
              </w:rPr>
              <w:t>1</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rPr>
              <w:tab/>
            </w:r>
            <w:r>
              <w:rPr>
                <w:rFonts w:hint="eastAsia" w:ascii="仿宋_GB2312" w:hAnsi="仿宋_GB2312" w:eastAsia="仿宋_GB2312" w:cs="仿宋_GB2312"/>
                <w:b/>
                <w:bCs/>
                <w:sz w:val="24"/>
                <w:highlight w:val="none"/>
                <w:lang w:val="en-US" w:eastAsia="zh-CN"/>
              </w:rPr>
              <w:t>企业资质评审评分</w:t>
            </w:r>
            <w:r>
              <w:rPr>
                <w:rFonts w:hint="eastAsia" w:ascii="仿宋_GB2312" w:hAnsi="仿宋_GB2312" w:eastAsia="仿宋_GB2312" w:cs="仿宋_GB2312"/>
                <w:b/>
                <w:bCs/>
                <w:sz w:val="24"/>
                <w:highlight w:val="none"/>
              </w:rPr>
              <w:t xml:space="preserve">（满分 </w:t>
            </w: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分）</w:t>
            </w:r>
          </w:p>
          <w:p>
            <w:pPr>
              <w:adjustRightInd w:val="0"/>
              <w:snapToGrid w:val="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具备通信工程施工总承包叁级及以上资质得2分；</w:t>
            </w:r>
          </w:p>
          <w:p>
            <w:pPr>
              <w:adjustRightInd w:val="0"/>
              <w:snapToGrid w:val="0"/>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具备ISO9001质量管理体系认证、ISO14001认证环境管理体系认证、ISO45001职业健康管理体系认证、ISO27001信息安全管理体系认证、ISO20000信息技术服务管理体系认证等管理体系认证的，每一项得1分，满分3分。</w:t>
            </w:r>
          </w:p>
        </w:tc>
      </w:tr>
    </w:tbl>
    <w:p>
      <w:pPr>
        <w:rPr>
          <w:highlight w:val="yellow"/>
        </w:rPr>
      </w:pPr>
      <w:bookmarkStart w:id="205" w:name="_Toc320838699"/>
      <w:bookmarkStart w:id="206" w:name="_Toc287988974"/>
      <w:bookmarkStart w:id="207" w:name="_Toc287988806"/>
    </w:p>
    <w:p/>
    <w:p>
      <w:pPr>
        <w:pStyle w:val="3"/>
        <w:keepNext w:val="0"/>
        <w:keepLines/>
        <w:pageBreakBefore/>
        <w:widowControl w:val="0"/>
        <w:kinsoku/>
        <w:wordWrap/>
        <w:overflowPunct/>
        <w:topLinePunct w:val="0"/>
        <w:autoSpaceDE/>
        <w:autoSpaceDN/>
        <w:bidi w:val="0"/>
        <w:adjustRightInd/>
        <w:snapToGrid/>
        <w:spacing w:before="0" w:after="0" w:line="560" w:lineRule="exact"/>
        <w:ind w:firstLine="0" w:firstLineChars="0"/>
        <w:jc w:val="center"/>
        <w:textAlignment w:val="auto"/>
        <w:rPr>
          <w:rFonts w:ascii="Times New Roman" w:hAnsi="Times New Roman" w:eastAsia="仿宋_GB2312"/>
          <w:b w:val="0"/>
          <w:bCs w:val="0"/>
        </w:rPr>
      </w:pPr>
      <w:r>
        <w:rPr>
          <w:rFonts w:ascii="Times New Roman" w:hAnsi="Times New Roman" w:eastAsia="仿宋_GB2312"/>
          <w:b w:val="0"/>
          <w:bCs w:val="0"/>
        </w:rPr>
        <w:t>（四）</w:t>
      </w:r>
      <w:bookmarkEnd w:id="203"/>
      <w:bookmarkEnd w:id="204"/>
      <w:bookmarkEnd w:id="205"/>
      <w:bookmarkEnd w:id="206"/>
      <w:bookmarkEnd w:id="207"/>
      <w:r>
        <w:rPr>
          <w:rFonts w:ascii="Times New Roman" w:hAnsi="Times New Roman" w:eastAsia="仿宋_GB2312"/>
          <w:b w:val="0"/>
          <w:bCs w:val="0"/>
        </w:rPr>
        <w:t>统分原则</w:t>
      </w:r>
    </w:p>
    <w:p>
      <w:pPr>
        <w:spacing w:line="560" w:lineRule="exact"/>
        <w:ind w:firstLine="640" w:firstLineChars="200"/>
        <w:rPr>
          <w:rFonts w:eastAsia="仿宋_GB2312"/>
          <w:sz w:val="32"/>
          <w:szCs w:val="32"/>
        </w:rPr>
      </w:pPr>
      <w:r>
        <w:rPr>
          <w:rFonts w:eastAsia="仿宋_GB2312"/>
          <w:sz w:val="32"/>
          <w:szCs w:val="32"/>
        </w:rPr>
        <w:t>按磋商委员会评委评分直接计算的平均分为候选人得分（保留小数点后两位）。</w:t>
      </w:r>
    </w:p>
    <w:p>
      <w:pPr>
        <w:spacing w:line="560" w:lineRule="exact"/>
        <w:ind w:firstLine="640" w:firstLineChars="200"/>
        <w:rPr>
          <w:rFonts w:hint="eastAsia" w:eastAsia="仿宋_GB2312"/>
          <w:sz w:val="32"/>
          <w:szCs w:val="32"/>
        </w:rPr>
      </w:pPr>
      <w:r>
        <w:rPr>
          <w:rFonts w:hint="eastAsia" w:eastAsia="仿宋_GB2312"/>
          <w:sz w:val="32"/>
          <w:szCs w:val="32"/>
        </w:rPr>
        <w:t>评审过程中，磋商委员会收到低于成本价应答的书面质疑材料、发现应答人的综合报价明显低于其他应答报价或者设有标底时明显低于标底，认为应答报价可能低于其个别成本的，应当书面要求该应答人做出书面说明并提供相关证明材料。应答人不能合理说明或者不能提供相应证明材料的，由磋商委员会认定该应答人以低于成本报价竞标，磋商委员会应当否决其应答。</w:t>
      </w:r>
    </w:p>
    <w:p>
      <w:pPr>
        <w:pStyle w:val="3"/>
        <w:spacing w:before="0" w:after="0" w:line="560" w:lineRule="exact"/>
        <w:jc w:val="center"/>
        <w:rPr>
          <w:rFonts w:ascii="Times New Roman" w:hAnsi="Times New Roman" w:eastAsia="仿宋_GB2312"/>
          <w:b w:val="0"/>
          <w:bCs w:val="0"/>
        </w:rPr>
      </w:pPr>
      <w:bookmarkStart w:id="208" w:name="_Toc282549851"/>
      <w:bookmarkStart w:id="209" w:name="_Toc287988807"/>
      <w:bookmarkStart w:id="210" w:name="_Toc287988975"/>
      <w:bookmarkStart w:id="211" w:name="_Toc320838700"/>
    </w:p>
    <w:p>
      <w:pPr>
        <w:pStyle w:val="3"/>
        <w:spacing w:before="0" w:after="0" w:line="560" w:lineRule="exact"/>
        <w:jc w:val="center"/>
        <w:rPr>
          <w:rFonts w:ascii="Times New Roman" w:hAnsi="Times New Roman" w:eastAsia="仿宋_GB2312"/>
          <w:b w:val="0"/>
          <w:bCs w:val="0"/>
        </w:rPr>
      </w:pPr>
      <w:r>
        <w:rPr>
          <w:rFonts w:ascii="Times New Roman" w:hAnsi="Times New Roman" w:eastAsia="仿宋_GB2312"/>
          <w:b w:val="0"/>
          <w:bCs w:val="0"/>
        </w:rPr>
        <w:t>（五）竞标人排序</w:t>
      </w:r>
      <w:bookmarkEnd w:id="208"/>
      <w:r>
        <w:rPr>
          <w:rFonts w:ascii="Times New Roman" w:hAnsi="Times New Roman" w:eastAsia="仿宋_GB2312"/>
          <w:b w:val="0"/>
          <w:bCs w:val="0"/>
        </w:rPr>
        <w:t>与推荐</w:t>
      </w:r>
      <w:bookmarkEnd w:id="209"/>
      <w:bookmarkEnd w:id="210"/>
      <w:bookmarkEnd w:id="211"/>
    </w:p>
    <w:p>
      <w:pPr>
        <w:spacing w:line="560" w:lineRule="exact"/>
        <w:ind w:firstLine="640" w:firstLineChars="200"/>
        <w:rPr>
          <w:rFonts w:eastAsia="仿宋_GB2312"/>
          <w:sz w:val="32"/>
          <w:szCs w:val="32"/>
        </w:rPr>
      </w:pPr>
      <w:r>
        <w:rPr>
          <w:rFonts w:eastAsia="仿宋_GB2312"/>
          <w:sz w:val="32"/>
          <w:szCs w:val="32"/>
        </w:rPr>
        <w:t>1、技术评审及商务评审以后，磋商委员会按照综合评分由高到低依次排序，</w:t>
      </w:r>
      <w:r>
        <w:rPr>
          <w:rFonts w:hint="eastAsia" w:eastAsia="仿宋_GB2312"/>
          <w:sz w:val="32"/>
          <w:szCs w:val="32"/>
        </w:rPr>
        <w:t>得分最高的推荐中选</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lang w:eastAsia="zh-CN"/>
        </w:rPr>
        <w:t>、</w:t>
      </w:r>
      <w:r>
        <w:rPr>
          <w:rFonts w:eastAsia="仿宋_GB2312"/>
          <w:sz w:val="32"/>
          <w:szCs w:val="32"/>
        </w:rPr>
        <w:t>当候选人得分相同时，技术分高的优先，若还并列，由磋商委员会评委采取记名投票方式评出,按得票多少依次排列顺序，得票多者排序在前。</w:t>
      </w:r>
    </w:p>
    <w:p>
      <w:pPr>
        <w:spacing w:line="560" w:lineRule="exact"/>
        <w:ind w:firstLine="640" w:firstLineChars="200"/>
        <w:rPr>
          <w:rFonts w:eastAsia="仿宋_GB2312"/>
          <w:sz w:val="32"/>
          <w:szCs w:val="32"/>
        </w:rPr>
      </w:pPr>
    </w:p>
    <w:p>
      <w:pPr>
        <w:pStyle w:val="3"/>
        <w:spacing w:before="0" w:after="0" w:line="560" w:lineRule="exact"/>
        <w:jc w:val="center"/>
        <w:rPr>
          <w:rFonts w:ascii="Times New Roman" w:hAnsi="Times New Roman" w:eastAsia="仿宋_GB2312"/>
          <w:b w:val="0"/>
          <w:bCs w:val="0"/>
        </w:rPr>
      </w:pPr>
      <w:bookmarkStart w:id="212" w:name="_Toc282549852"/>
      <w:bookmarkStart w:id="213" w:name="_Toc287988976"/>
      <w:bookmarkStart w:id="214" w:name="_Toc320838701"/>
      <w:bookmarkStart w:id="215" w:name="_Toc287988808"/>
      <w:r>
        <w:rPr>
          <w:rFonts w:ascii="Times New Roman" w:hAnsi="Times New Roman" w:eastAsia="仿宋_GB2312"/>
          <w:b w:val="0"/>
          <w:bCs w:val="0"/>
        </w:rPr>
        <w:t>（六）定</w:t>
      </w:r>
      <w:bookmarkEnd w:id="212"/>
      <w:r>
        <w:rPr>
          <w:rFonts w:ascii="Times New Roman" w:hAnsi="Times New Roman" w:eastAsia="仿宋_GB2312"/>
          <w:b w:val="0"/>
          <w:bCs w:val="0"/>
        </w:rPr>
        <w:t>选</w:t>
      </w:r>
      <w:bookmarkEnd w:id="213"/>
      <w:bookmarkEnd w:id="214"/>
      <w:bookmarkEnd w:id="215"/>
    </w:p>
    <w:p>
      <w:pPr>
        <w:spacing w:line="560" w:lineRule="exact"/>
        <w:ind w:firstLine="640" w:firstLineChars="200"/>
        <w:rPr>
          <w:rFonts w:eastAsia="仿宋_GB2312"/>
          <w:sz w:val="32"/>
          <w:szCs w:val="32"/>
        </w:rPr>
      </w:pPr>
      <w:r>
        <w:rPr>
          <w:rFonts w:eastAsia="仿宋_GB2312"/>
          <w:sz w:val="32"/>
          <w:szCs w:val="32"/>
        </w:rPr>
        <w:t>公示期结束后，无异议、投诉或异议、投诉已解决的，招标人应根据磋商委员会推荐的入围候选结果，10日内确定入围单位，并同时发出入围通知书。若入围候选人无正当理由放弃</w:t>
      </w:r>
      <w:bookmarkStart w:id="219" w:name="_GoBack"/>
      <w:bookmarkEnd w:id="219"/>
      <w:r>
        <w:rPr>
          <w:rFonts w:eastAsia="仿宋_GB2312"/>
          <w:sz w:val="32"/>
          <w:szCs w:val="32"/>
        </w:rPr>
        <w:t>入围的，剔除出库，或者因不可抗力不能履行合同，或者被查实存在影响评审结果等违法情形、不符合入围条件的，招标人可以按照评审排序结果依次确定其他竞标人为入围单位，也可以重新招标。</w:t>
      </w:r>
    </w:p>
    <w:p>
      <w:pPr>
        <w:pStyle w:val="2"/>
        <w:spacing w:line="560" w:lineRule="exact"/>
        <w:ind w:firstLine="640" w:firstLineChars="200"/>
        <w:jc w:val="center"/>
        <w:rPr>
          <w:rFonts w:eastAsia="仿宋_GB2312"/>
          <w:b w:val="0"/>
          <w:bCs w:val="0"/>
          <w:kern w:val="0"/>
          <w:szCs w:val="32"/>
          <w:lang w:val="zh-CN"/>
        </w:rPr>
      </w:pPr>
      <w:r>
        <w:rPr>
          <w:rFonts w:eastAsia="仿宋_GB2312"/>
          <w:b w:val="0"/>
          <w:bCs w:val="0"/>
          <w:kern w:val="0"/>
          <w:szCs w:val="32"/>
          <w:lang w:val="zh-CN"/>
        </w:rPr>
        <w:br w:type="page"/>
      </w:r>
      <w:bookmarkStart w:id="216" w:name="_Toc215407065"/>
      <w:bookmarkStart w:id="217" w:name="_Toc29272"/>
      <w:r>
        <w:rPr>
          <w:rFonts w:hint="eastAsia" w:ascii="方正小标宋简体" w:hAnsi="方正小标宋简体" w:eastAsia="方正小标宋简体" w:cs="方正小标宋简体"/>
          <w:b w:val="0"/>
          <w:bCs w:val="0"/>
          <w:kern w:val="0"/>
          <w:sz w:val="44"/>
          <w:lang w:val="zh-CN"/>
        </w:rPr>
        <w:t>第六部分  政府采购合同</w:t>
      </w:r>
      <w:bookmarkEnd w:id="216"/>
      <w:bookmarkEnd w:id="217"/>
    </w:p>
    <w:p>
      <w:pPr>
        <w:shd w:val="clear" w:color="auto" w:fill="FFFFFF"/>
        <w:adjustRightInd w:val="0"/>
        <w:snapToGrid w:val="0"/>
        <w:spacing w:line="560" w:lineRule="exact"/>
        <w:ind w:firstLine="640" w:firstLineChars="200"/>
        <w:jc w:val="center"/>
        <w:rPr>
          <w:rFonts w:eastAsia="仿宋_GB2312"/>
          <w:sz w:val="32"/>
          <w:szCs w:val="32"/>
        </w:rPr>
      </w:pPr>
    </w:p>
    <w:p>
      <w:pPr>
        <w:jc w:val="center"/>
        <w:rPr>
          <w:rFonts w:hint="eastAsia" w:ascii="仿宋_GB2312" w:hAnsi="仿宋_GB2312" w:eastAsia="仿宋_GB2312" w:cs="仿宋_GB2312"/>
          <w:sz w:val="30"/>
          <w:szCs w:val="30"/>
        </w:rPr>
      </w:pPr>
      <w:bookmarkStart w:id="218" w:name="_Toc13379"/>
      <w:r>
        <w:rPr>
          <w:rFonts w:hint="eastAsia" w:ascii="仿宋_GB2312" w:hAnsi="仿宋_GB2312" w:eastAsia="仿宋_GB2312" w:cs="仿宋_GB2312"/>
          <w:sz w:val="30"/>
          <w:szCs w:val="30"/>
        </w:rPr>
        <w:t>（以实际签订为准）</w:t>
      </w:r>
      <w:bookmarkEnd w:id="218"/>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
    <w:sectPr>
      <w:headerReference r:id="rId3" w:type="default"/>
      <w:footerReference r:id="rId4" w:type="default"/>
      <w:footerReference r:id="rId5" w:type="even"/>
      <w:pgSz w:w="11906" w:h="16838"/>
      <w:pgMar w:top="1531" w:right="1474" w:bottom="1531"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方正楷体_GB2312">
    <w:altName w:val="楷体"/>
    <w:panose1 w:val="00000000000000000000"/>
    <w:charset w:val="86"/>
    <w:family w:val="auto"/>
    <w:pitch w:val="default"/>
    <w:sig w:usb0="00000000" w:usb1="00000000"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___WRD_EMBED_SUB_45">
    <w:altName w:val="汉仪仿宋S"/>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b/>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8B28C"/>
    <w:multiLevelType w:val="singleLevel"/>
    <w:tmpl w:val="9968B28C"/>
    <w:lvl w:ilvl="0" w:tentative="0">
      <w:start w:val="1"/>
      <w:numFmt w:val="decimal"/>
      <w:suff w:val="nothing"/>
      <w:lvlText w:val="%1、"/>
      <w:lvlJc w:val="left"/>
    </w:lvl>
  </w:abstractNum>
  <w:abstractNum w:abstractNumId="1">
    <w:nsid w:val="097AD2FB"/>
    <w:multiLevelType w:val="singleLevel"/>
    <w:tmpl w:val="097AD2FB"/>
    <w:lvl w:ilvl="0" w:tentative="0">
      <w:start w:val="3"/>
      <w:numFmt w:val="chineseCounting"/>
      <w:suff w:val="space"/>
      <w:lvlText w:val="（%1）"/>
      <w:lvlJc w:val="left"/>
      <w:rPr>
        <w:rFonts w:hint="eastAsia"/>
      </w:rPr>
    </w:lvl>
  </w:abstractNum>
  <w:abstractNum w:abstractNumId="2">
    <w:nsid w:val="74EDD57F"/>
    <w:multiLevelType w:val="singleLevel"/>
    <w:tmpl w:val="74EDD57F"/>
    <w:lvl w:ilvl="0" w:tentative="0">
      <w:start w:val="1"/>
      <w:numFmt w:val="decimal"/>
      <w:suff w:val="nothing"/>
      <w:lvlText w:val="%1、"/>
      <w:lvlJc w:val="left"/>
    </w:lvl>
  </w:abstractNum>
  <w:abstractNum w:abstractNumId="3">
    <w:nsid w:val="79FE420E"/>
    <w:multiLevelType w:val="singleLevel"/>
    <w:tmpl w:val="79FE420E"/>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2D8E"/>
    <w:rsid w:val="00021995"/>
    <w:rsid w:val="000B2E06"/>
    <w:rsid w:val="001E6398"/>
    <w:rsid w:val="00214070"/>
    <w:rsid w:val="00234566"/>
    <w:rsid w:val="002B0C0D"/>
    <w:rsid w:val="0038248A"/>
    <w:rsid w:val="004A0261"/>
    <w:rsid w:val="00571DE7"/>
    <w:rsid w:val="0063475A"/>
    <w:rsid w:val="006A316B"/>
    <w:rsid w:val="006A5143"/>
    <w:rsid w:val="00713610"/>
    <w:rsid w:val="007834A2"/>
    <w:rsid w:val="007E2637"/>
    <w:rsid w:val="008213EE"/>
    <w:rsid w:val="00960283"/>
    <w:rsid w:val="00A62F8B"/>
    <w:rsid w:val="00B23594"/>
    <w:rsid w:val="00C75477"/>
    <w:rsid w:val="00C92987"/>
    <w:rsid w:val="00D140DF"/>
    <w:rsid w:val="05C829BD"/>
    <w:rsid w:val="08A83F70"/>
    <w:rsid w:val="15541DBE"/>
    <w:rsid w:val="17F52EF9"/>
    <w:rsid w:val="18E259F5"/>
    <w:rsid w:val="196071E6"/>
    <w:rsid w:val="1DF462FE"/>
    <w:rsid w:val="256737BC"/>
    <w:rsid w:val="294C7802"/>
    <w:rsid w:val="2C4B7881"/>
    <w:rsid w:val="2DB77A10"/>
    <w:rsid w:val="3AF852EF"/>
    <w:rsid w:val="3FFFAC42"/>
    <w:rsid w:val="45DE61D5"/>
    <w:rsid w:val="4FFD55F2"/>
    <w:rsid w:val="543FBD03"/>
    <w:rsid w:val="562356B7"/>
    <w:rsid w:val="56EE4939"/>
    <w:rsid w:val="57679349"/>
    <w:rsid w:val="590C6951"/>
    <w:rsid w:val="5FBE72D7"/>
    <w:rsid w:val="61060E50"/>
    <w:rsid w:val="623A022A"/>
    <w:rsid w:val="650B2D8E"/>
    <w:rsid w:val="668F776E"/>
    <w:rsid w:val="67BF256A"/>
    <w:rsid w:val="6C1B083E"/>
    <w:rsid w:val="6EFA03DD"/>
    <w:rsid w:val="6F3753CB"/>
    <w:rsid w:val="6FFF79DA"/>
    <w:rsid w:val="709E5F5A"/>
    <w:rsid w:val="70E47042"/>
    <w:rsid w:val="730042C3"/>
    <w:rsid w:val="79DF32BD"/>
    <w:rsid w:val="79EF2D84"/>
    <w:rsid w:val="7DEDBADF"/>
    <w:rsid w:val="7DF71AAB"/>
    <w:rsid w:val="7FF63267"/>
    <w:rsid w:val="96FDC98E"/>
    <w:rsid w:val="9D4B5CFF"/>
    <w:rsid w:val="A6F78769"/>
    <w:rsid w:val="B7FF1DAC"/>
    <w:rsid w:val="D6F6C207"/>
    <w:rsid w:val="DB9EB849"/>
    <w:rsid w:val="DEE730D2"/>
    <w:rsid w:val="DFF67CDB"/>
    <w:rsid w:val="F2FFC9DA"/>
    <w:rsid w:val="F7EAD2BE"/>
    <w:rsid w:val="FCFF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宋体"/>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line="360" w:lineRule="auto"/>
    </w:pPr>
    <w:rPr>
      <w:rFonts w:ascii="Arial" w:hAnsi="Arial" w:eastAsia="仿宋_GB2312" w:cs="仿宋"/>
      <w:caps/>
      <w:sz w:val="30"/>
      <w:szCs w:val="30"/>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Heading 51"/>
    <w:basedOn w:val="1"/>
    <w:qFormat/>
    <w:uiPriority w:val="1"/>
    <w:pPr>
      <w:autoSpaceDE w:val="0"/>
      <w:autoSpaceDN w:val="0"/>
      <w:ind w:left="843"/>
      <w:jc w:val="left"/>
      <w:outlineLvl w:val="5"/>
    </w:pPr>
    <w:rPr>
      <w:rFonts w:ascii="宋体" w:hAnsi="宋体" w:cs="宋体"/>
      <w:b/>
      <w:bCs/>
      <w:kern w:val="0"/>
      <w:sz w:val="24"/>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批注文字 字符"/>
    <w:basedOn w:val="13"/>
    <w:link w:val="4"/>
    <w:qFormat/>
    <w:uiPriority w:val="0"/>
    <w:rPr>
      <w:rFonts w:ascii="Times New Roman" w:hAnsi="Times New Roman" w:eastAsia="宋体" w:cs="Times New Roman"/>
      <w:kern w:val="2"/>
      <w:sz w:val="21"/>
      <w:szCs w:val="24"/>
    </w:rPr>
  </w:style>
  <w:style w:type="character" w:customStyle="1" w:styleId="20">
    <w:name w:val="批注主题 字符"/>
    <w:basedOn w:val="19"/>
    <w:link w:val="10"/>
    <w:qFormat/>
    <w:uiPriority w:val="0"/>
    <w:rPr>
      <w:rFonts w:ascii="Times New Roman" w:hAnsi="Times New Roman" w:eastAsia="宋体" w:cs="Times New Roman"/>
      <w:b/>
      <w:bCs/>
      <w:kern w:val="2"/>
      <w:sz w:val="21"/>
      <w:szCs w:val="24"/>
    </w:rPr>
  </w:style>
  <w:style w:type="paragraph" w:styleId="21">
    <w:name w:val="List Paragraph"/>
    <w:basedOn w:val="1"/>
    <w:unhideWhenUsed/>
    <w:qFormat/>
    <w:uiPriority w:val="99"/>
    <w:pPr>
      <w:ind w:firstLine="420" w:firstLineChars="200"/>
    </w:p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1574</Words>
  <Characters>1757</Characters>
  <Lines>700</Lines>
  <Paragraphs>645</Paragraphs>
  <TotalTime>13</TotalTime>
  <ScaleCrop>false</ScaleCrop>
  <LinksUpToDate>false</LinksUpToDate>
  <CharactersWithSpaces>1855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2025-08-28T16:00:00Z</dcterms:created>
  <dc:creator>ke zhang</dc:creator>
  <cp:lastModifiedBy>kylin</cp:lastModifiedBy>
  <dcterms:modified xsi:type="dcterms:W3CDTF">2025-12-02T08:26:43Z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57BD832DC2B147D8B3990813B4AF8E88_13</vt:lpwstr>
  </property>
  <property fmtid="{D5CDD505-2E9C-101B-9397-08002B2CF9AE}" pid="4" name="KSOTemplateDocerSaveRecord">
    <vt:lpwstr>eyJoZGlkIjoiYzhhMzZjODkwZjIwYmE5MDVjZjQ5NzJmYTM4NDQ4YTUiLCJ1c2VySWQiOiIzOTczNDA2NDkifQ==</vt:lpwstr>
  </property>
</Properties>
</file>