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360" w:lineRule="auto"/>
        <w:ind w:firstLine="964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短消息类服务接入代码变更申请表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（1062/10630号段）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widowControl/>
        <w:jc w:val="left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br w:type="page"/>
      </w:r>
    </w:p>
    <w:p>
      <w:pPr>
        <w:spacing w:beforeLines="50" w:after="240"/>
        <w:jc w:val="center"/>
        <w:rPr>
          <w:rFonts w:ascii="宋体" w:hAnsi="宋体"/>
          <w:sz w:val="16"/>
          <w:szCs w:val="18"/>
        </w:rPr>
      </w:pPr>
      <w:r>
        <w:rPr>
          <w:rFonts w:hint="eastAsia" w:ascii="黑体" w:hAnsi="黑体" w:eastAsia="黑体"/>
          <w:sz w:val="32"/>
        </w:rPr>
        <w:t>短消息类服务接入代码-变更申请表（1062/10630号段）</w:t>
      </w: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50"/>
        <w:gridCol w:w="1984"/>
        <w:gridCol w:w="1985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中华人民共和国短消息类服务接入代码使用证书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12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获准使用的短消息类服务接入代码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42" w:firstLineChars="15"/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格式示例：号[2014]00XXX-A011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使用单位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格式示例：2014年XX月XX日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格式示例：2019年XX月XX日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中华人民共和国增值电信业务经营许可证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经营许可证编号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格式示例：B2-20140XXX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</w:rPr>
              <w:t>格式示例：2014年XX月XX日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68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格式示例：2019年XX月XX日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5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业务种类及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业务覆盖范围</w:t>
            </w:r>
          </w:p>
        </w:tc>
        <w:tc>
          <w:tcPr>
            <w:tcW w:w="68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25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申请变更事项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（可多选）</w:t>
            </w:r>
          </w:p>
        </w:tc>
        <w:tc>
          <w:tcPr>
            <w:tcW w:w="68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□主体名称变更     □法定代表人变更       □延期使用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短消息类服务接入代码使用现状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代码开通的基础网络</w:t>
            </w:r>
          </w:p>
        </w:tc>
        <w:tc>
          <w:tcPr>
            <w:tcW w:w="6885" w:type="dxa"/>
            <w:gridSpan w:val="4"/>
            <w:vAlign w:val="center"/>
          </w:tcPr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□中国电信    □中国移动    □中国联通    □未开通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5" w:hRule="atLeast"/>
          <w:jc w:val="center"/>
        </w:trPr>
        <w:tc>
          <w:tcPr>
            <w:tcW w:w="2535" w:type="dxa"/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代码使用情况</w:t>
            </w: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</w:tc>
        <w:tc>
          <w:tcPr>
            <w:tcW w:w="6885" w:type="dxa"/>
            <w:gridSpan w:val="4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填写要求：使用该代码开展的业务名称及内容简介、定制用户数等。如果尚未开通使用，请简要陈述原因，并提出开通使用计划。</w:t>
            </w: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（可加附页）</w:t>
            </w: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5" w:type="dxa"/>
            <w:gridSpan w:val="2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66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5" w:type="dxa"/>
            <w:gridSpan w:val="2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66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5" w:type="dxa"/>
            <w:gridSpan w:val="2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866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5" w:type="dxa"/>
            <w:gridSpan w:val="2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66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9420" w:type="dxa"/>
            <w:gridSpan w:val="5"/>
          </w:tcPr>
          <w:p>
            <w:pPr>
              <w:spacing w:before="12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line="480" w:lineRule="auto"/>
              <w:ind w:firstLine="3675" w:firstLineChars="1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after="240"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申请单位（盖章）</w:t>
            </w:r>
          </w:p>
          <w:p>
            <w:pPr>
              <w:spacing w:after="120" w:line="360" w:lineRule="auto"/>
              <w:ind w:firstLine="4720" w:firstLineChars="224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0" w:type="dxa"/>
            <w:gridSpan w:val="5"/>
          </w:tcPr>
          <w:p>
            <w:pPr>
              <w:spacing w:before="24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（2）最新</w:t>
            </w:r>
            <w:r>
              <w:rPr>
                <w:rFonts w:hint="eastAsia" w:ascii="宋体" w:hAnsi="宋体"/>
                <w:lang w:eastAsia="zh-CN"/>
              </w:rPr>
              <w:t>的</w:t>
            </w:r>
            <w:r>
              <w:rPr>
                <w:rFonts w:hint="eastAsia" w:ascii="宋体" w:hAnsi="宋体"/>
              </w:rPr>
              <w:t>增值电信业务经营许可证；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（4）《依法使用短消息服务接入代码承诺书》。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（5）其他要求提供的申请材料等</w:t>
            </w:r>
          </w:p>
          <w:p>
            <w:pPr>
              <w:spacing w:line="30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rPr>
          <w:rFonts w:cstheme="majorBidi"/>
        </w:rPr>
      </w:pPr>
    </w:p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BD3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2BD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375BAE2A"/>
    <w:rsid w:val="59ED6EAB"/>
    <w:rsid w:val="7DEFED3C"/>
    <w:rsid w:val="C9EDC27F"/>
    <w:rsid w:val="CEFB648D"/>
    <w:rsid w:val="DBFB6BFC"/>
    <w:rsid w:val="EDE71C31"/>
    <w:rsid w:val="FAFF0686"/>
    <w:rsid w:val="FBE284CB"/>
    <w:rsid w:val="FD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4</Pages>
  <Words>155</Words>
  <Characters>888</Characters>
  <Lines>7</Lines>
  <Paragraphs>2</Paragraphs>
  <TotalTime>0</TotalTime>
  <ScaleCrop>false</ScaleCrop>
  <LinksUpToDate>false</LinksUpToDate>
  <CharactersWithSpaces>1041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2016-04-21T22:30:00Z</dcterms:created>
  <dc:creator>test</dc:creator>
  <cp:lastModifiedBy>赵健楚</cp:lastModifiedBy>
  <dcterms:modified xsi:type="dcterms:W3CDTF">2024-02-01T11:01:31Z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